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0F2E" w:rsidRPr="00A25D27" w:rsidRDefault="00A25D27" w:rsidP="00A25D27">
      <w:pPr>
        <w:spacing w:after="0" w:line="240" w:lineRule="auto"/>
        <w:jc w:val="center"/>
        <w:rPr>
          <w:rFonts w:ascii="Arial" w:hAnsi="Arial" w:cs="Arial"/>
          <w:b/>
          <w:bCs/>
          <w:sz w:val="20"/>
          <w:szCs w:val="20"/>
        </w:rPr>
      </w:pPr>
      <w:bookmarkStart w:id="0" w:name="_GoBack"/>
      <w:bookmarkEnd w:id="0"/>
      <w:r>
        <w:rPr>
          <w:rFonts w:ascii="Arial" w:hAnsi="Arial" w:cs="Arial"/>
          <w:b/>
          <w:bCs/>
          <w:sz w:val="20"/>
          <w:szCs w:val="20"/>
        </w:rPr>
        <w:t>PROPOSTA DI DELIBERAZIONE DEL CONSIGLIO COMUNALE</w:t>
      </w:r>
    </w:p>
    <w:p w:rsidR="004468EF" w:rsidRPr="00A25D27" w:rsidRDefault="004468EF" w:rsidP="00A25D27">
      <w:pPr>
        <w:spacing w:after="0" w:line="240" w:lineRule="auto"/>
        <w:jc w:val="center"/>
        <w:rPr>
          <w:rFonts w:ascii="Arial" w:hAnsi="Arial" w:cs="Arial"/>
          <w:b/>
          <w:bCs/>
          <w:sz w:val="20"/>
          <w:szCs w:val="20"/>
        </w:rPr>
      </w:pPr>
    </w:p>
    <w:p w:rsidR="004468EF" w:rsidRPr="00A25D27" w:rsidRDefault="00A25D27" w:rsidP="00A25D27">
      <w:pPr>
        <w:spacing w:after="0" w:line="240" w:lineRule="auto"/>
        <w:jc w:val="both"/>
        <w:rPr>
          <w:rFonts w:ascii="Arial" w:hAnsi="Arial" w:cs="Arial"/>
          <w:b/>
          <w:bCs/>
          <w:sz w:val="20"/>
          <w:szCs w:val="20"/>
        </w:rPr>
      </w:pPr>
      <w:r>
        <w:rPr>
          <w:rFonts w:ascii="Arial" w:hAnsi="Arial" w:cs="Arial"/>
          <w:b/>
          <w:bCs/>
          <w:sz w:val="20"/>
          <w:szCs w:val="20"/>
        </w:rPr>
        <w:t>OGGETTO</w:t>
      </w:r>
      <w:r w:rsidRPr="00A25D27">
        <w:rPr>
          <w:rFonts w:ascii="Arial" w:hAnsi="Arial" w:cs="Arial"/>
          <w:b/>
          <w:bCs/>
          <w:sz w:val="20"/>
          <w:szCs w:val="20"/>
        </w:rPr>
        <w:t>: ACQUISTO NUOVE AZIONI NELLA SOCIETÀ CONTROLLATA A&amp;T 2000 SPA</w:t>
      </w:r>
    </w:p>
    <w:p w:rsidR="004468EF" w:rsidRPr="00A25D27" w:rsidRDefault="004468EF" w:rsidP="00A25D27">
      <w:pPr>
        <w:spacing w:after="0" w:line="240" w:lineRule="auto"/>
        <w:jc w:val="both"/>
        <w:rPr>
          <w:rFonts w:ascii="Arial" w:hAnsi="Arial" w:cs="Arial"/>
          <w:bCs/>
          <w:sz w:val="20"/>
          <w:szCs w:val="20"/>
        </w:rPr>
      </w:pPr>
    </w:p>
    <w:p w:rsidR="00A25D27" w:rsidRDefault="00A25D27" w:rsidP="00A25D27">
      <w:pPr>
        <w:spacing w:after="0" w:line="240" w:lineRule="auto"/>
        <w:jc w:val="both"/>
        <w:rPr>
          <w:rFonts w:ascii="Arial" w:hAnsi="Arial" w:cs="Arial"/>
          <w:bCs/>
          <w:sz w:val="20"/>
          <w:szCs w:val="20"/>
        </w:rPr>
      </w:pPr>
    </w:p>
    <w:p w:rsidR="0052276F" w:rsidRPr="00A25D27" w:rsidRDefault="0052276F" w:rsidP="00A25D27">
      <w:pPr>
        <w:spacing w:after="0" w:line="240" w:lineRule="auto"/>
        <w:jc w:val="both"/>
        <w:rPr>
          <w:rFonts w:ascii="Arial" w:hAnsi="Arial" w:cs="Arial"/>
          <w:bCs/>
          <w:sz w:val="20"/>
          <w:szCs w:val="20"/>
        </w:rPr>
      </w:pPr>
      <w:r w:rsidRPr="00A25D27">
        <w:rPr>
          <w:rFonts w:ascii="Arial" w:hAnsi="Arial" w:cs="Arial"/>
          <w:bCs/>
          <w:sz w:val="20"/>
          <w:szCs w:val="20"/>
        </w:rPr>
        <w:t xml:space="preserve">RICORDATO che con deliberazione del Consiglio comunale n. </w:t>
      </w:r>
      <w:r w:rsidR="00CA7B8E">
        <w:rPr>
          <w:rFonts w:ascii="Arial" w:hAnsi="Arial" w:cs="Arial"/>
          <w:bCs/>
          <w:sz w:val="20"/>
          <w:szCs w:val="20"/>
        </w:rPr>
        <w:t>56</w:t>
      </w:r>
      <w:r w:rsidRPr="00A25D27">
        <w:rPr>
          <w:rFonts w:ascii="Arial" w:hAnsi="Arial" w:cs="Arial"/>
          <w:bCs/>
          <w:sz w:val="20"/>
          <w:szCs w:val="20"/>
        </w:rPr>
        <w:t xml:space="preserve"> del </w:t>
      </w:r>
      <w:r w:rsidR="00CA7B8E">
        <w:rPr>
          <w:rFonts w:ascii="Arial" w:hAnsi="Arial" w:cs="Arial"/>
          <w:bCs/>
          <w:sz w:val="20"/>
          <w:szCs w:val="20"/>
        </w:rPr>
        <w:t>05.12.2020,</w:t>
      </w:r>
      <w:r w:rsidR="00C74FE3" w:rsidRPr="00A25D27">
        <w:rPr>
          <w:rFonts w:ascii="Arial" w:hAnsi="Arial" w:cs="Arial"/>
          <w:bCs/>
          <w:sz w:val="20"/>
          <w:szCs w:val="20"/>
        </w:rPr>
        <w:t xml:space="preserve"> d’intesa con tutti i Comuni della Carnia,</w:t>
      </w:r>
      <w:r w:rsidRPr="00A25D27">
        <w:rPr>
          <w:rFonts w:ascii="Arial" w:hAnsi="Arial" w:cs="Arial"/>
          <w:bCs/>
          <w:sz w:val="20"/>
          <w:szCs w:val="20"/>
        </w:rPr>
        <w:t xml:space="preserve"> si decideva di acquisire una </w:t>
      </w:r>
      <w:r w:rsidR="009D77A0" w:rsidRPr="00A25D27">
        <w:rPr>
          <w:rFonts w:ascii="Arial" w:hAnsi="Arial" w:cs="Arial"/>
          <w:bCs/>
          <w:sz w:val="20"/>
          <w:szCs w:val="20"/>
        </w:rPr>
        <w:t>nuova partecipazione</w:t>
      </w:r>
      <w:r w:rsidRPr="00A25D27">
        <w:rPr>
          <w:rFonts w:ascii="Arial" w:hAnsi="Arial" w:cs="Arial"/>
          <w:bCs/>
          <w:sz w:val="20"/>
          <w:szCs w:val="20"/>
        </w:rPr>
        <w:t xml:space="preserve"> societaria in A&amp;T2000 </w:t>
      </w:r>
      <w:proofErr w:type="spellStart"/>
      <w:r w:rsidRPr="00A25D27">
        <w:rPr>
          <w:rFonts w:ascii="Arial" w:hAnsi="Arial" w:cs="Arial"/>
          <w:bCs/>
          <w:sz w:val="20"/>
          <w:szCs w:val="20"/>
        </w:rPr>
        <w:t>s.p.a.</w:t>
      </w:r>
      <w:proofErr w:type="spellEnd"/>
      <w:r w:rsidRPr="00A25D27">
        <w:rPr>
          <w:rFonts w:ascii="Arial" w:hAnsi="Arial" w:cs="Arial"/>
          <w:bCs/>
          <w:sz w:val="20"/>
          <w:szCs w:val="20"/>
        </w:rPr>
        <w:t xml:space="preserve">, società interamente pubblica, al fine di consentire l’erogazione da parte di questa a far data dal 01.01.2021 del servizio integrato dei rifiuti urbani, mediante la formula </w:t>
      </w:r>
      <w:r w:rsidRPr="004950DD">
        <w:rPr>
          <w:rFonts w:ascii="Arial" w:hAnsi="Arial" w:cs="Arial"/>
          <w:bCs/>
          <w:i/>
          <w:sz w:val="20"/>
          <w:szCs w:val="20"/>
        </w:rPr>
        <w:t>in house providing</w:t>
      </w:r>
      <w:r w:rsidRPr="00A25D27">
        <w:rPr>
          <w:rFonts w:ascii="Arial" w:hAnsi="Arial" w:cs="Arial"/>
          <w:bCs/>
          <w:sz w:val="20"/>
          <w:szCs w:val="20"/>
        </w:rPr>
        <w:t>, già approvata dai competenti organi dell’Agenzia Regionale per i Servizi Idrici e Rifiuti (AUSIR)</w:t>
      </w:r>
      <w:r w:rsidR="009D77A0" w:rsidRPr="00A25D27">
        <w:rPr>
          <w:rFonts w:ascii="Arial" w:hAnsi="Arial" w:cs="Arial"/>
          <w:bCs/>
          <w:sz w:val="20"/>
          <w:szCs w:val="20"/>
        </w:rPr>
        <w:t>;</w:t>
      </w:r>
    </w:p>
    <w:p w:rsidR="009D77A0" w:rsidRPr="00A25D27" w:rsidRDefault="009D77A0" w:rsidP="00A25D27">
      <w:pPr>
        <w:spacing w:after="0" w:line="240" w:lineRule="auto"/>
        <w:jc w:val="both"/>
        <w:rPr>
          <w:rFonts w:ascii="Arial" w:hAnsi="Arial" w:cs="Arial"/>
          <w:bCs/>
          <w:sz w:val="20"/>
          <w:szCs w:val="20"/>
        </w:rPr>
      </w:pPr>
    </w:p>
    <w:p w:rsidR="009D77A0" w:rsidRPr="00A25D27" w:rsidRDefault="009D77A0" w:rsidP="00A25D27">
      <w:pPr>
        <w:spacing w:after="0" w:line="240" w:lineRule="auto"/>
        <w:jc w:val="both"/>
        <w:rPr>
          <w:rFonts w:ascii="Arial" w:hAnsi="Arial" w:cs="Arial"/>
          <w:bCs/>
          <w:sz w:val="20"/>
          <w:szCs w:val="20"/>
        </w:rPr>
      </w:pPr>
      <w:r w:rsidRPr="00A25D27">
        <w:rPr>
          <w:rFonts w:ascii="Arial" w:hAnsi="Arial" w:cs="Arial"/>
          <w:bCs/>
          <w:sz w:val="20"/>
          <w:szCs w:val="20"/>
        </w:rPr>
        <w:t xml:space="preserve">RICORDATO che </w:t>
      </w:r>
      <w:r w:rsidR="00B80482" w:rsidRPr="00A25D27">
        <w:rPr>
          <w:rFonts w:ascii="Arial" w:hAnsi="Arial" w:cs="Arial"/>
          <w:bCs/>
          <w:sz w:val="20"/>
          <w:szCs w:val="20"/>
        </w:rPr>
        <w:t xml:space="preserve">esecuzione </w:t>
      </w:r>
      <w:r w:rsidRPr="00A25D27">
        <w:rPr>
          <w:rFonts w:ascii="Arial" w:hAnsi="Arial" w:cs="Arial"/>
          <w:bCs/>
          <w:sz w:val="20"/>
          <w:szCs w:val="20"/>
        </w:rPr>
        <w:t xml:space="preserve">di </w:t>
      </w:r>
      <w:r w:rsidR="00B80482" w:rsidRPr="00A25D27">
        <w:rPr>
          <w:rFonts w:ascii="Arial" w:hAnsi="Arial" w:cs="Arial"/>
          <w:bCs/>
          <w:sz w:val="20"/>
          <w:szCs w:val="20"/>
        </w:rPr>
        <w:t>predetta</w:t>
      </w:r>
      <w:r w:rsidRPr="00A25D27">
        <w:rPr>
          <w:rFonts w:ascii="Arial" w:hAnsi="Arial" w:cs="Arial"/>
          <w:bCs/>
          <w:sz w:val="20"/>
          <w:szCs w:val="20"/>
        </w:rPr>
        <w:t xml:space="preserve"> deliberazione </w:t>
      </w:r>
      <w:r w:rsidR="00B80482" w:rsidRPr="00A25D27">
        <w:rPr>
          <w:rFonts w:ascii="Arial" w:hAnsi="Arial" w:cs="Arial"/>
          <w:bCs/>
          <w:sz w:val="20"/>
          <w:szCs w:val="20"/>
        </w:rPr>
        <w:t xml:space="preserve">consiliare </w:t>
      </w:r>
      <w:r w:rsidRPr="00A25D27">
        <w:rPr>
          <w:rFonts w:ascii="Arial" w:hAnsi="Arial" w:cs="Arial"/>
          <w:bCs/>
          <w:sz w:val="20"/>
          <w:szCs w:val="20"/>
        </w:rPr>
        <w:t xml:space="preserve">il Comune acquisiva n. 677 azioni del valore nominale di € 1,00 nella società A&amp;T2000, stipulando inoltre, in qualità di socio, la Convenzione per il controllo analogo congiunto sulla società medesima al fine della configurabilità delle condizioni legittimanti l’estensione del servizio integrato dei rifiuti </w:t>
      </w:r>
      <w:r w:rsidR="004950DD">
        <w:rPr>
          <w:rFonts w:ascii="Arial" w:hAnsi="Arial" w:cs="Arial"/>
          <w:bCs/>
          <w:sz w:val="20"/>
          <w:szCs w:val="20"/>
        </w:rPr>
        <w:t xml:space="preserve">nella forma </w:t>
      </w:r>
      <w:r w:rsidRPr="004950DD">
        <w:rPr>
          <w:rFonts w:ascii="Arial" w:hAnsi="Arial" w:cs="Arial"/>
          <w:bCs/>
          <w:i/>
          <w:sz w:val="20"/>
          <w:szCs w:val="20"/>
        </w:rPr>
        <w:t>in house providing</w:t>
      </w:r>
      <w:r w:rsidRPr="00A25D27">
        <w:rPr>
          <w:rFonts w:ascii="Arial" w:hAnsi="Arial" w:cs="Arial"/>
          <w:bCs/>
          <w:sz w:val="20"/>
          <w:szCs w:val="20"/>
        </w:rPr>
        <w:t xml:space="preserve"> nel territorio amministrato;</w:t>
      </w:r>
    </w:p>
    <w:p w:rsidR="0052276F" w:rsidRPr="00A25D27" w:rsidRDefault="0052276F" w:rsidP="00A25D27">
      <w:pPr>
        <w:spacing w:after="0" w:line="240" w:lineRule="auto"/>
        <w:jc w:val="both"/>
        <w:rPr>
          <w:rFonts w:ascii="Arial" w:hAnsi="Arial" w:cs="Arial"/>
          <w:bCs/>
          <w:sz w:val="20"/>
          <w:szCs w:val="20"/>
        </w:rPr>
      </w:pPr>
    </w:p>
    <w:p w:rsidR="009D77A0" w:rsidRPr="00A25D27" w:rsidRDefault="00B80482" w:rsidP="00A25D27">
      <w:pPr>
        <w:spacing w:after="0" w:line="240" w:lineRule="auto"/>
        <w:jc w:val="both"/>
        <w:rPr>
          <w:rFonts w:ascii="Arial" w:hAnsi="Arial" w:cs="Arial"/>
          <w:bCs/>
          <w:sz w:val="20"/>
          <w:szCs w:val="20"/>
        </w:rPr>
      </w:pPr>
      <w:r w:rsidRPr="00A25D27">
        <w:rPr>
          <w:rFonts w:ascii="Arial" w:hAnsi="Arial" w:cs="Arial"/>
          <w:bCs/>
          <w:sz w:val="20"/>
          <w:szCs w:val="20"/>
        </w:rPr>
        <w:t>RICHIAMATE le seguenti deliberazioni dell’Assemblea regionale dell’AUSIR:</w:t>
      </w:r>
    </w:p>
    <w:p w:rsidR="00B80482" w:rsidRPr="00A25D27" w:rsidRDefault="00B80482" w:rsidP="00A25D27">
      <w:pPr>
        <w:spacing w:after="0" w:line="240" w:lineRule="auto"/>
        <w:jc w:val="both"/>
        <w:rPr>
          <w:rFonts w:ascii="Arial" w:hAnsi="Arial" w:cs="Arial"/>
          <w:bCs/>
          <w:sz w:val="20"/>
          <w:szCs w:val="20"/>
        </w:rPr>
      </w:pPr>
      <w:r w:rsidRPr="00A25D27">
        <w:rPr>
          <w:rFonts w:ascii="Arial" w:hAnsi="Arial" w:cs="Arial"/>
          <w:bCs/>
          <w:sz w:val="20"/>
          <w:szCs w:val="20"/>
        </w:rPr>
        <w:t xml:space="preserve">- n. 37 del 02.10.2019, </w:t>
      </w:r>
      <w:r w:rsidRPr="00A25D27">
        <w:rPr>
          <w:rFonts w:ascii="Arial" w:hAnsi="Arial" w:cs="Arial"/>
          <w:bCs/>
          <w:i/>
          <w:sz w:val="20"/>
          <w:szCs w:val="20"/>
        </w:rPr>
        <w:t>Individuazione dell’ambito di affidamento, scelta della forma di affidamento, affidamento a regime del servizio di gestione integrata dei rifiuti urbani per i territori che costituiscono l’Assemblea locale “Centrale”</w:t>
      </w:r>
      <w:r w:rsidRPr="00A25D27">
        <w:rPr>
          <w:rFonts w:ascii="Arial" w:hAnsi="Arial" w:cs="Arial"/>
          <w:bCs/>
          <w:sz w:val="20"/>
          <w:szCs w:val="20"/>
        </w:rPr>
        <w:t xml:space="preserve">, nella quale tra l’altro </w:t>
      </w:r>
      <w:r w:rsidR="00C74FE3" w:rsidRPr="00A25D27">
        <w:rPr>
          <w:rFonts w:ascii="Arial" w:hAnsi="Arial" w:cs="Arial"/>
          <w:bCs/>
          <w:sz w:val="20"/>
          <w:szCs w:val="20"/>
        </w:rPr>
        <w:t>si sceglieva</w:t>
      </w:r>
      <w:r w:rsidRPr="00A25D27">
        <w:rPr>
          <w:rFonts w:ascii="Arial" w:hAnsi="Arial" w:cs="Arial"/>
          <w:bCs/>
          <w:sz w:val="20"/>
          <w:szCs w:val="20"/>
        </w:rPr>
        <w:t xml:space="preserve"> per tale ambi</w:t>
      </w:r>
      <w:r w:rsidR="00C74FE3" w:rsidRPr="00A25D27">
        <w:rPr>
          <w:rFonts w:ascii="Arial" w:hAnsi="Arial" w:cs="Arial"/>
          <w:bCs/>
          <w:sz w:val="20"/>
          <w:szCs w:val="20"/>
        </w:rPr>
        <w:t>to la forma di affidamento in h</w:t>
      </w:r>
      <w:r w:rsidRPr="00A25D27">
        <w:rPr>
          <w:rFonts w:ascii="Arial" w:hAnsi="Arial" w:cs="Arial"/>
          <w:bCs/>
          <w:sz w:val="20"/>
          <w:szCs w:val="20"/>
        </w:rPr>
        <w:t>ouse providing</w:t>
      </w:r>
      <w:r w:rsidR="004950DD">
        <w:rPr>
          <w:rFonts w:ascii="Arial" w:hAnsi="Arial" w:cs="Arial"/>
          <w:bCs/>
          <w:sz w:val="20"/>
          <w:szCs w:val="20"/>
        </w:rPr>
        <w:t xml:space="preserve"> e</w:t>
      </w:r>
      <w:r w:rsidRPr="00A25D27">
        <w:rPr>
          <w:rFonts w:ascii="Arial" w:hAnsi="Arial" w:cs="Arial"/>
          <w:bCs/>
          <w:sz w:val="20"/>
          <w:szCs w:val="20"/>
        </w:rPr>
        <w:t xml:space="preserve"> si individuava</w:t>
      </w:r>
      <w:r w:rsidR="00C74FE3" w:rsidRPr="00A25D27">
        <w:rPr>
          <w:rFonts w:ascii="Arial" w:hAnsi="Arial" w:cs="Arial"/>
          <w:bCs/>
          <w:sz w:val="20"/>
          <w:szCs w:val="20"/>
        </w:rPr>
        <w:t>no</w:t>
      </w:r>
      <w:r w:rsidRPr="00A25D27">
        <w:rPr>
          <w:rFonts w:ascii="Arial" w:hAnsi="Arial" w:cs="Arial"/>
          <w:bCs/>
          <w:sz w:val="20"/>
          <w:szCs w:val="20"/>
        </w:rPr>
        <w:t xml:space="preserve"> </w:t>
      </w:r>
      <w:r w:rsidR="00C74FE3" w:rsidRPr="00A25D27">
        <w:rPr>
          <w:rFonts w:ascii="Arial" w:hAnsi="Arial" w:cs="Arial"/>
          <w:bCs/>
          <w:sz w:val="20"/>
          <w:szCs w:val="20"/>
        </w:rPr>
        <w:t>le</w:t>
      </w:r>
      <w:r w:rsidRPr="00A25D27">
        <w:rPr>
          <w:rFonts w:ascii="Arial" w:hAnsi="Arial" w:cs="Arial"/>
          <w:bCs/>
          <w:sz w:val="20"/>
          <w:szCs w:val="20"/>
        </w:rPr>
        <w:t xml:space="preserve"> società idone</w:t>
      </w:r>
      <w:r w:rsidR="00C74FE3" w:rsidRPr="00A25D27">
        <w:rPr>
          <w:rFonts w:ascii="Arial" w:hAnsi="Arial" w:cs="Arial"/>
          <w:bCs/>
          <w:sz w:val="20"/>
          <w:szCs w:val="20"/>
        </w:rPr>
        <w:t>e</w:t>
      </w:r>
      <w:r w:rsidRPr="00A25D27">
        <w:rPr>
          <w:rFonts w:ascii="Arial" w:hAnsi="Arial" w:cs="Arial"/>
          <w:bCs/>
          <w:sz w:val="20"/>
          <w:szCs w:val="20"/>
        </w:rPr>
        <w:t xml:space="preserve"> sotto il profilo tecnico, economico e dimensionale per assumere il servizio di</w:t>
      </w:r>
      <w:r w:rsidR="00C74FE3" w:rsidRPr="00A25D27">
        <w:rPr>
          <w:rFonts w:ascii="Arial" w:hAnsi="Arial" w:cs="Arial"/>
          <w:bCs/>
          <w:sz w:val="20"/>
          <w:szCs w:val="20"/>
        </w:rPr>
        <w:t xml:space="preserve"> gestione integrata dei rifiuti, tra cui A&amp;T2000 </w:t>
      </w:r>
      <w:proofErr w:type="spellStart"/>
      <w:r w:rsidR="00C74FE3" w:rsidRPr="00A25D27">
        <w:rPr>
          <w:rFonts w:ascii="Arial" w:hAnsi="Arial" w:cs="Arial"/>
          <w:bCs/>
          <w:sz w:val="20"/>
          <w:szCs w:val="20"/>
        </w:rPr>
        <w:t>s.p.a.</w:t>
      </w:r>
      <w:proofErr w:type="spellEnd"/>
      <w:r w:rsidR="00C74FE3" w:rsidRPr="00A25D27">
        <w:rPr>
          <w:rFonts w:ascii="Arial" w:hAnsi="Arial" w:cs="Arial"/>
          <w:bCs/>
          <w:sz w:val="20"/>
          <w:szCs w:val="20"/>
        </w:rPr>
        <w:t>;</w:t>
      </w:r>
    </w:p>
    <w:p w:rsidR="00C74FE3" w:rsidRPr="00A25D27" w:rsidRDefault="00C74FE3" w:rsidP="00A25D27">
      <w:pPr>
        <w:spacing w:after="0" w:line="240" w:lineRule="auto"/>
        <w:jc w:val="both"/>
        <w:rPr>
          <w:rFonts w:ascii="Arial" w:hAnsi="Arial" w:cs="Arial"/>
          <w:bCs/>
          <w:sz w:val="20"/>
          <w:szCs w:val="20"/>
        </w:rPr>
      </w:pPr>
      <w:r w:rsidRPr="00A25D27">
        <w:rPr>
          <w:rFonts w:ascii="Arial" w:hAnsi="Arial" w:cs="Arial"/>
          <w:bCs/>
          <w:sz w:val="20"/>
          <w:szCs w:val="20"/>
        </w:rPr>
        <w:t xml:space="preserve">- </w:t>
      </w:r>
      <w:r w:rsidR="00C5338F" w:rsidRPr="00A25D27">
        <w:rPr>
          <w:rFonts w:ascii="Arial" w:hAnsi="Arial" w:cs="Arial"/>
          <w:bCs/>
          <w:sz w:val="20"/>
          <w:szCs w:val="20"/>
        </w:rPr>
        <w:t xml:space="preserve">n. 24 del 27.05.2021, </w:t>
      </w:r>
      <w:r w:rsidR="00C5338F" w:rsidRPr="00A25D27">
        <w:rPr>
          <w:rFonts w:ascii="Arial" w:hAnsi="Arial" w:cs="Arial"/>
          <w:bCs/>
          <w:i/>
          <w:sz w:val="20"/>
          <w:szCs w:val="20"/>
        </w:rPr>
        <w:t>Verifica dell’avveramento delle condizioni poste nella deliberazione Assemblea Regionale d’Ambito 2 ottobre 2019, n. 37 per la gestione d’ambito di A&amp;T 2000 S.p.a. anche per i Comuni dell’ex U.T.I. Carnia. Integrazione del Contratto di servizio già stipulato fra l’AUSIR e A&amp;T 2000 S.p.A.</w:t>
      </w:r>
      <w:r w:rsidR="00C5338F" w:rsidRPr="00A25D27">
        <w:rPr>
          <w:rFonts w:ascii="Arial" w:hAnsi="Arial" w:cs="Arial"/>
          <w:bCs/>
          <w:sz w:val="20"/>
          <w:szCs w:val="20"/>
        </w:rPr>
        <w:t xml:space="preserve">, </w:t>
      </w:r>
    </w:p>
    <w:p w:rsidR="009D77A0" w:rsidRPr="00A25D27" w:rsidRDefault="009D77A0" w:rsidP="00A25D27">
      <w:pPr>
        <w:spacing w:after="0" w:line="240" w:lineRule="auto"/>
        <w:jc w:val="both"/>
        <w:rPr>
          <w:rFonts w:ascii="Arial" w:hAnsi="Arial" w:cs="Arial"/>
          <w:bCs/>
          <w:sz w:val="20"/>
          <w:szCs w:val="20"/>
        </w:rPr>
      </w:pPr>
    </w:p>
    <w:p w:rsidR="00A3497E" w:rsidRPr="00A25D27" w:rsidRDefault="00A3497E" w:rsidP="00A25D27">
      <w:pPr>
        <w:spacing w:after="0" w:line="240" w:lineRule="auto"/>
        <w:jc w:val="both"/>
        <w:rPr>
          <w:rFonts w:ascii="Arial" w:hAnsi="Arial" w:cs="Arial"/>
          <w:bCs/>
          <w:sz w:val="20"/>
          <w:szCs w:val="20"/>
        </w:rPr>
      </w:pPr>
      <w:r w:rsidRPr="00A25D27">
        <w:rPr>
          <w:rFonts w:ascii="Arial" w:hAnsi="Arial" w:cs="Arial"/>
          <w:bCs/>
          <w:sz w:val="20"/>
          <w:szCs w:val="20"/>
        </w:rPr>
        <w:t xml:space="preserve">PRESO ATTO che l’Assemblea societaria straordinaria di A&amp;T 2000 </w:t>
      </w:r>
      <w:proofErr w:type="spellStart"/>
      <w:r w:rsidR="00CE2248" w:rsidRPr="00A25D27">
        <w:rPr>
          <w:rFonts w:ascii="Arial" w:hAnsi="Arial" w:cs="Arial"/>
          <w:bCs/>
          <w:sz w:val="20"/>
          <w:szCs w:val="20"/>
        </w:rPr>
        <w:t>SpA</w:t>
      </w:r>
      <w:proofErr w:type="spellEnd"/>
      <w:r w:rsidRPr="00A25D27">
        <w:rPr>
          <w:rFonts w:ascii="Arial" w:hAnsi="Arial" w:cs="Arial"/>
          <w:bCs/>
          <w:sz w:val="20"/>
          <w:szCs w:val="20"/>
        </w:rPr>
        <w:t xml:space="preserve"> </w:t>
      </w:r>
      <w:r w:rsidR="00F317BE" w:rsidRPr="00A25D27">
        <w:rPr>
          <w:rFonts w:ascii="Arial" w:hAnsi="Arial" w:cs="Arial"/>
          <w:bCs/>
          <w:sz w:val="20"/>
          <w:szCs w:val="20"/>
        </w:rPr>
        <w:t xml:space="preserve">tenutasi </w:t>
      </w:r>
      <w:r w:rsidRPr="00A25D27">
        <w:rPr>
          <w:rFonts w:ascii="Arial" w:hAnsi="Arial" w:cs="Arial"/>
          <w:bCs/>
          <w:sz w:val="20"/>
          <w:szCs w:val="20"/>
        </w:rPr>
        <w:t>in data 30.11.2021 ha deliberato un aumento di capitale</w:t>
      </w:r>
      <w:r w:rsidR="00541399" w:rsidRPr="00A25D27">
        <w:rPr>
          <w:rFonts w:ascii="Arial" w:hAnsi="Arial" w:cs="Arial"/>
          <w:bCs/>
          <w:sz w:val="20"/>
          <w:szCs w:val="20"/>
        </w:rPr>
        <w:t xml:space="preserve"> sociale scindibile da Euro</w:t>
      </w:r>
      <w:r w:rsidR="00286425" w:rsidRPr="00A25D27">
        <w:rPr>
          <w:rFonts w:ascii="Arial" w:hAnsi="Arial" w:cs="Arial"/>
          <w:bCs/>
          <w:sz w:val="20"/>
          <w:szCs w:val="20"/>
        </w:rPr>
        <w:t xml:space="preserve"> </w:t>
      </w:r>
      <w:r w:rsidR="00541399" w:rsidRPr="00A25D27">
        <w:rPr>
          <w:rFonts w:ascii="Arial" w:hAnsi="Arial" w:cs="Arial"/>
          <w:bCs/>
          <w:sz w:val="20"/>
          <w:szCs w:val="20"/>
        </w:rPr>
        <w:t xml:space="preserve">1.020.181,00 </w:t>
      </w:r>
      <w:r w:rsidR="00286425" w:rsidRPr="00A25D27">
        <w:rPr>
          <w:rFonts w:ascii="Arial" w:hAnsi="Arial" w:cs="Arial"/>
          <w:bCs/>
          <w:sz w:val="20"/>
          <w:szCs w:val="20"/>
        </w:rPr>
        <w:t xml:space="preserve">a Euro 1.270.181,00 </w:t>
      </w:r>
      <w:r w:rsidR="00541399" w:rsidRPr="00A25D27">
        <w:rPr>
          <w:rFonts w:ascii="Arial" w:hAnsi="Arial" w:cs="Arial"/>
          <w:bCs/>
          <w:sz w:val="20"/>
          <w:szCs w:val="20"/>
        </w:rPr>
        <w:t>mediante emis</w:t>
      </w:r>
      <w:r w:rsidR="00286425" w:rsidRPr="00A25D27">
        <w:rPr>
          <w:rFonts w:ascii="Arial" w:hAnsi="Arial" w:cs="Arial"/>
          <w:bCs/>
          <w:sz w:val="20"/>
          <w:szCs w:val="20"/>
        </w:rPr>
        <w:t>sione a pagamento di n. 250.000</w:t>
      </w:r>
      <w:r w:rsidR="00541399" w:rsidRPr="00A25D27">
        <w:rPr>
          <w:rFonts w:ascii="Arial" w:hAnsi="Arial" w:cs="Arial"/>
          <w:bCs/>
          <w:sz w:val="20"/>
          <w:szCs w:val="20"/>
        </w:rPr>
        <w:t xml:space="preserve"> azioni ordinarie </w:t>
      </w:r>
      <w:r w:rsidR="00286425" w:rsidRPr="00A25D27">
        <w:rPr>
          <w:rFonts w:ascii="Arial" w:hAnsi="Arial" w:cs="Arial"/>
          <w:bCs/>
          <w:sz w:val="20"/>
          <w:szCs w:val="20"/>
        </w:rPr>
        <w:t>del valore nominale di Euro 1,00</w:t>
      </w:r>
      <w:r w:rsidR="00541399" w:rsidRPr="00A25D27">
        <w:rPr>
          <w:rFonts w:ascii="Arial" w:hAnsi="Arial" w:cs="Arial"/>
          <w:bCs/>
          <w:sz w:val="20"/>
          <w:szCs w:val="20"/>
        </w:rPr>
        <w:t xml:space="preserve"> cadauna </w:t>
      </w:r>
      <w:r w:rsidR="004950DD">
        <w:rPr>
          <w:rFonts w:ascii="Arial" w:hAnsi="Arial" w:cs="Arial"/>
          <w:bCs/>
          <w:sz w:val="20"/>
          <w:szCs w:val="20"/>
        </w:rPr>
        <w:t xml:space="preserve">ed Euro 6,23 quale sovrapprezzo, </w:t>
      </w:r>
      <w:r w:rsidR="00541399" w:rsidRPr="00A25D27">
        <w:rPr>
          <w:rFonts w:ascii="Arial" w:hAnsi="Arial" w:cs="Arial"/>
          <w:bCs/>
          <w:sz w:val="20"/>
          <w:szCs w:val="20"/>
        </w:rPr>
        <w:t>aventi le stesse caratteristiche di quelle in circolazione</w:t>
      </w:r>
      <w:r w:rsidRPr="00A25D27">
        <w:rPr>
          <w:rFonts w:ascii="Arial" w:hAnsi="Arial" w:cs="Arial"/>
          <w:bCs/>
          <w:sz w:val="20"/>
          <w:szCs w:val="20"/>
        </w:rPr>
        <w:t>;</w:t>
      </w:r>
    </w:p>
    <w:p w:rsidR="00A3497E" w:rsidRPr="00A25D27" w:rsidRDefault="00A3497E" w:rsidP="00A25D27">
      <w:pPr>
        <w:spacing w:after="0" w:line="240" w:lineRule="auto"/>
        <w:jc w:val="both"/>
        <w:rPr>
          <w:rFonts w:ascii="Arial" w:hAnsi="Arial" w:cs="Arial"/>
          <w:bCs/>
          <w:sz w:val="20"/>
          <w:szCs w:val="20"/>
        </w:rPr>
      </w:pPr>
    </w:p>
    <w:p w:rsidR="00A3497E" w:rsidRPr="00A25D27" w:rsidRDefault="00A3497E" w:rsidP="00A25D27">
      <w:pPr>
        <w:spacing w:after="0" w:line="240" w:lineRule="auto"/>
        <w:jc w:val="both"/>
        <w:rPr>
          <w:rFonts w:ascii="Arial" w:hAnsi="Arial" w:cs="Arial"/>
          <w:bCs/>
          <w:sz w:val="20"/>
          <w:szCs w:val="20"/>
        </w:rPr>
      </w:pPr>
      <w:r w:rsidRPr="00A25D27">
        <w:rPr>
          <w:rFonts w:ascii="Arial" w:hAnsi="Arial" w:cs="Arial"/>
          <w:bCs/>
          <w:sz w:val="20"/>
          <w:szCs w:val="20"/>
        </w:rPr>
        <w:t>ATTESO che l’aumento di capitale si pone l’obiettivo di consentire ai Soci</w:t>
      </w:r>
      <w:r w:rsidR="0009568F" w:rsidRPr="00A25D27">
        <w:rPr>
          <w:rFonts w:ascii="Arial" w:hAnsi="Arial" w:cs="Arial"/>
          <w:bCs/>
          <w:sz w:val="20"/>
          <w:szCs w:val="20"/>
        </w:rPr>
        <w:t xml:space="preserve"> l’acquisizione</w:t>
      </w:r>
      <w:r w:rsidRPr="00A25D27">
        <w:rPr>
          <w:rFonts w:ascii="Arial" w:hAnsi="Arial" w:cs="Arial"/>
          <w:bCs/>
          <w:sz w:val="20"/>
          <w:szCs w:val="20"/>
        </w:rPr>
        <w:t xml:space="preserve"> </w:t>
      </w:r>
      <w:r w:rsidR="0009568F" w:rsidRPr="00A25D27">
        <w:rPr>
          <w:rFonts w:ascii="Arial" w:hAnsi="Arial" w:cs="Arial"/>
          <w:bCs/>
          <w:sz w:val="20"/>
          <w:szCs w:val="20"/>
        </w:rPr>
        <w:t xml:space="preserve">di </w:t>
      </w:r>
      <w:r w:rsidRPr="00A25D27">
        <w:rPr>
          <w:rFonts w:ascii="Arial" w:hAnsi="Arial" w:cs="Arial"/>
          <w:bCs/>
          <w:sz w:val="20"/>
          <w:szCs w:val="20"/>
        </w:rPr>
        <w:t>una partecipazione societaria proporzionale alla dimensione demografica degli stessi</w:t>
      </w:r>
      <w:r w:rsidR="00076359" w:rsidRPr="00A25D27">
        <w:rPr>
          <w:rFonts w:ascii="Arial" w:hAnsi="Arial" w:cs="Arial"/>
          <w:bCs/>
          <w:sz w:val="20"/>
          <w:szCs w:val="20"/>
        </w:rPr>
        <w:t>, e precisament</w:t>
      </w:r>
      <w:r w:rsidR="00286425" w:rsidRPr="00A25D27">
        <w:rPr>
          <w:rFonts w:ascii="Arial" w:hAnsi="Arial" w:cs="Arial"/>
          <w:bCs/>
          <w:sz w:val="20"/>
          <w:szCs w:val="20"/>
        </w:rPr>
        <w:t>e in ragione al massimo di 5,10</w:t>
      </w:r>
      <w:r w:rsidR="00076359" w:rsidRPr="00A25D27">
        <w:rPr>
          <w:rFonts w:ascii="Arial" w:hAnsi="Arial" w:cs="Arial"/>
          <w:bCs/>
          <w:sz w:val="20"/>
          <w:szCs w:val="20"/>
        </w:rPr>
        <w:t xml:space="preserve"> azioni per abitante;</w:t>
      </w:r>
    </w:p>
    <w:p w:rsidR="00A3497E" w:rsidRPr="00A25D27" w:rsidRDefault="00A3497E" w:rsidP="00A25D27">
      <w:pPr>
        <w:spacing w:after="0" w:line="240" w:lineRule="auto"/>
        <w:jc w:val="both"/>
        <w:rPr>
          <w:rFonts w:ascii="Arial" w:hAnsi="Arial" w:cs="Arial"/>
          <w:bCs/>
          <w:sz w:val="20"/>
          <w:szCs w:val="20"/>
        </w:rPr>
      </w:pPr>
    </w:p>
    <w:p w:rsidR="00A3497E" w:rsidRPr="00A25D27" w:rsidRDefault="00A3497E" w:rsidP="00A25D27">
      <w:pPr>
        <w:spacing w:after="0" w:line="240" w:lineRule="auto"/>
        <w:jc w:val="both"/>
        <w:rPr>
          <w:rFonts w:ascii="Arial" w:hAnsi="Arial" w:cs="Arial"/>
          <w:bCs/>
          <w:sz w:val="20"/>
          <w:szCs w:val="20"/>
        </w:rPr>
      </w:pPr>
      <w:r w:rsidRPr="00A25D27">
        <w:rPr>
          <w:rFonts w:ascii="Arial" w:hAnsi="Arial" w:cs="Arial"/>
          <w:bCs/>
          <w:sz w:val="20"/>
          <w:szCs w:val="20"/>
        </w:rPr>
        <w:t xml:space="preserve">DATO ATTO che, onde assicurare una maggiore rappresentatività del territorio della Carnia nella compagine societaria di A&amp;T 2000 </w:t>
      </w:r>
      <w:proofErr w:type="spellStart"/>
      <w:r w:rsidR="004950DD">
        <w:rPr>
          <w:rFonts w:ascii="Arial" w:hAnsi="Arial" w:cs="Arial"/>
          <w:bCs/>
          <w:sz w:val="20"/>
          <w:szCs w:val="20"/>
        </w:rPr>
        <w:t>s.p.a.</w:t>
      </w:r>
      <w:proofErr w:type="spellEnd"/>
      <w:r w:rsidR="004950DD">
        <w:rPr>
          <w:rFonts w:ascii="Arial" w:hAnsi="Arial" w:cs="Arial"/>
          <w:bCs/>
          <w:sz w:val="20"/>
          <w:szCs w:val="20"/>
        </w:rPr>
        <w:t xml:space="preserve"> </w:t>
      </w:r>
      <w:r w:rsidRPr="00A25D27">
        <w:rPr>
          <w:rFonts w:ascii="Arial" w:hAnsi="Arial" w:cs="Arial"/>
          <w:bCs/>
          <w:sz w:val="20"/>
          <w:szCs w:val="20"/>
        </w:rPr>
        <w:t xml:space="preserve">e </w:t>
      </w:r>
      <w:r w:rsidR="00286425" w:rsidRPr="00A25D27">
        <w:rPr>
          <w:rFonts w:ascii="Arial" w:hAnsi="Arial" w:cs="Arial"/>
          <w:bCs/>
          <w:sz w:val="20"/>
          <w:szCs w:val="20"/>
        </w:rPr>
        <w:t xml:space="preserve">nei </w:t>
      </w:r>
      <w:r w:rsidRPr="00A25D27">
        <w:rPr>
          <w:rFonts w:ascii="Arial" w:hAnsi="Arial" w:cs="Arial"/>
          <w:bCs/>
          <w:sz w:val="20"/>
          <w:szCs w:val="20"/>
        </w:rPr>
        <w:t>relativi organi societari, la Comunità di montagna della Ca</w:t>
      </w:r>
      <w:r w:rsidR="0009568F" w:rsidRPr="00A25D27">
        <w:rPr>
          <w:rFonts w:ascii="Arial" w:hAnsi="Arial" w:cs="Arial"/>
          <w:bCs/>
          <w:sz w:val="20"/>
          <w:szCs w:val="20"/>
        </w:rPr>
        <w:t>rnia ha stanziato euro 130.000,</w:t>
      </w:r>
      <w:r w:rsidRPr="00A25D27">
        <w:rPr>
          <w:rFonts w:ascii="Arial" w:hAnsi="Arial" w:cs="Arial"/>
          <w:bCs/>
          <w:sz w:val="20"/>
          <w:szCs w:val="20"/>
        </w:rPr>
        <w:t xml:space="preserve">00 da trasferire </w:t>
      </w:r>
      <w:r w:rsidR="002066EE" w:rsidRPr="00A25D27">
        <w:rPr>
          <w:rFonts w:ascii="Arial" w:hAnsi="Arial" w:cs="Arial"/>
          <w:bCs/>
          <w:sz w:val="20"/>
          <w:szCs w:val="20"/>
        </w:rPr>
        <w:t xml:space="preserve">in quote eguali </w:t>
      </w:r>
      <w:r w:rsidRPr="00A25D27">
        <w:rPr>
          <w:rFonts w:ascii="Arial" w:hAnsi="Arial" w:cs="Arial"/>
          <w:bCs/>
          <w:sz w:val="20"/>
          <w:szCs w:val="20"/>
        </w:rPr>
        <w:t xml:space="preserve">ai </w:t>
      </w:r>
      <w:r w:rsidR="002066EE" w:rsidRPr="00A25D27">
        <w:rPr>
          <w:rFonts w:ascii="Arial" w:hAnsi="Arial" w:cs="Arial"/>
          <w:bCs/>
          <w:sz w:val="20"/>
          <w:szCs w:val="20"/>
        </w:rPr>
        <w:t xml:space="preserve">28 </w:t>
      </w:r>
      <w:r w:rsidRPr="00A25D27">
        <w:rPr>
          <w:rFonts w:ascii="Arial" w:hAnsi="Arial" w:cs="Arial"/>
          <w:bCs/>
          <w:sz w:val="20"/>
          <w:szCs w:val="20"/>
        </w:rPr>
        <w:t xml:space="preserve">Comuni </w:t>
      </w:r>
      <w:r w:rsidR="00286425" w:rsidRPr="00A25D27">
        <w:rPr>
          <w:rFonts w:ascii="Arial" w:hAnsi="Arial" w:cs="Arial"/>
          <w:bCs/>
          <w:sz w:val="20"/>
          <w:szCs w:val="20"/>
        </w:rPr>
        <w:t xml:space="preserve">carnici </w:t>
      </w:r>
      <w:r w:rsidRPr="00A25D27">
        <w:rPr>
          <w:rFonts w:ascii="Arial" w:hAnsi="Arial" w:cs="Arial"/>
          <w:bCs/>
          <w:sz w:val="20"/>
          <w:szCs w:val="20"/>
        </w:rPr>
        <w:t xml:space="preserve">per l’acquisto di </w:t>
      </w:r>
      <w:r w:rsidR="00286425" w:rsidRPr="00A25D27">
        <w:rPr>
          <w:rFonts w:ascii="Arial" w:hAnsi="Arial" w:cs="Arial"/>
          <w:bCs/>
          <w:sz w:val="20"/>
          <w:szCs w:val="20"/>
        </w:rPr>
        <w:t>ulteriori nuove</w:t>
      </w:r>
      <w:r w:rsidRPr="00A25D27">
        <w:rPr>
          <w:rFonts w:ascii="Arial" w:hAnsi="Arial" w:cs="Arial"/>
          <w:bCs/>
          <w:sz w:val="20"/>
          <w:szCs w:val="20"/>
        </w:rPr>
        <w:t xml:space="preserve"> </w:t>
      </w:r>
      <w:r w:rsidR="002066EE" w:rsidRPr="00A25D27">
        <w:rPr>
          <w:rFonts w:ascii="Arial" w:hAnsi="Arial" w:cs="Arial"/>
          <w:bCs/>
          <w:sz w:val="20"/>
          <w:szCs w:val="20"/>
        </w:rPr>
        <w:t>azioni</w:t>
      </w:r>
      <w:r w:rsidRPr="00A25D27">
        <w:rPr>
          <w:rFonts w:ascii="Arial" w:hAnsi="Arial" w:cs="Arial"/>
          <w:bCs/>
          <w:sz w:val="20"/>
          <w:szCs w:val="20"/>
        </w:rPr>
        <w:t xml:space="preserve"> della società in parola, comunicando un tanto con nota acquisita al protocollo con n</w:t>
      </w:r>
      <w:r w:rsidR="00144691">
        <w:rPr>
          <w:rFonts w:ascii="Arial" w:hAnsi="Arial" w:cs="Arial"/>
          <w:bCs/>
          <w:sz w:val="20"/>
          <w:szCs w:val="20"/>
        </w:rPr>
        <w:t>. 28669</w:t>
      </w:r>
      <w:r w:rsidRPr="00A25D27">
        <w:rPr>
          <w:rFonts w:ascii="Arial" w:hAnsi="Arial" w:cs="Arial"/>
          <w:bCs/>
          <w:sz w:val="20"/>
          <w:szCs w:val="20"/>
        </w:rPr>
        <w:t xml:space="preserve"> del</w:t>
      </w:r>
      <w:r w:rsidR="00144691">
        <w:rPr>
          <w:rFonts w:ascii="Arial" w:hAnsi="Arial" w:cs="Arial"/>
          <w:bCs/>
          <w:sz w:val="20"/>
          <w:szCs w:val="20"/>
        </w:rPr>
        <w:t>10.11.2022;</w:t>
      </w:r>
    </w:p>
    <w:p w:rsidR="00A3497E" w:rsidRPr="00A25D27" w:rsidRDefault="00A3497E" w:rsidP="00A25D27">
      <w:pPr>
        <w:spacing w:after="0" w:line="240" w:lineRule="auto"/>
        <w:jc w:val="both"/>
        <w:rPr>
          <w:rFonts w:ascii="Arial" w:hAnsi="Arial" w:cs="Arial"/>
          <w:bCs/>
          <w:sz w:val="20"/>
          <w:szCs w:val="20"/>
        </w:rPr>
      </w:pPr>
    </w:p>
    <w:p w:rsidR="005D72DC" w:rsidRPr="00A25D27" w:rsidRDefault="00A3497E" w:rsidP="00A25D27">
      <w:pPr>
        <w:spacing w:after="0" w:line="240" w:lineRule="auto"/>
        <w:jc w:val="both"/>
        <w:rPr>
          <w:rFonts w:ascii="Arial" w:hAnsi="Arial" w:cs="Arial"/>
          <w:bCs/>
          <w:sz w:val="20"/>
          <w:szCs w:val="20"/>
        </w:rPr>
      </w:pPr>
      <w:r w:rsidRPr="00A25D27">
        <w:rPr>
          <w:rFonts w:ascii="Arial" w:hAnsi="Arial" w:cs="Arial"/>
          <w:bCs/>
          <w:sz w:val="20"/>
          <w:szCs w:val="20"/>
        </w:rPr>
        <w:t xml:space="preserve">VISTA la nota </w:t>
      </w:r>
      <w:r w:rsidR="00286425" w:rsidRPr="00A25D27">
        <w:rPr>
          <w:rFonts w:ascii="Arial" w:hAnsi="Arial" w:cs="Arial"/>
          <w:bCs/>
          <w:sz w:val="20"/>
          <w:szCs w:val="20"/>
        </w:rPr>
        <w:t xml:space="preserve">pervenuta da </w:t>
      </w:r>
      <w:r w:rsidRPr="00A25D27">
        <w:rPr>
          <w:rFonts w:ascii="Arial" w:hAnsi="Arial" w:cs="Arial"/>
          <w:bCs/>
          <w:sz w:val="20"/>
          <w:szCs w:val="20"/>
        </w:rPr>
        <w:t xml:space="preserve">A&amp;T 2000 </w:t>
      </w:r>
      <w:proofErr w:type="spellStart"/>
      <w:r w:rsidR="00286425" w:rsidRPr="00A25D27">
        <w:rPr>
          <w:rFonts w:ascii="Arial" w:hAnsi="Arial" w:cs="Arial"/>
          <w:bCs/>
          <w:sz w:val="20"/>
          <w:szCs w:val="20"/>
        </w:rPr>
        <w:t>s.p.a.</w:t>
      </w:r>
      <w:proofErr w:type="spellEnd"/>
      <w:r w:rsidRPr="00A25D27">
        <w:rPr>
          <w:rFonts w:ascii="Arial" w:hAnsi="Arial" w:cs="Arial"/>
          <w:bCs/>
          <w:sz w:val="20"/>
          <w:szCs w:val="20"/>
        </w:rPr>
        <w:t xml:space="preserve"> </w:t>
      </w:r>
      <w:r w:rsidR="00CA7B8E">
        <w:rPr>
          <w:rFonts w:ascii="Arial" w:hAnsi="Arial" w:cs="Arial"/>
          <w:bCs/>
          <w:sz w:val="20"/>
          <w:szCs w:val="20"/>
        </w:rPr>
        <w:t>prot. 5667/2022 del 16.11.2022 (</w:t>
      </w:r>
      <w:r w:rsidR="00CA7B8E" w:rsidRPr="009F73B9">
        <w:rPr>
          <w:rFonts w:ascii="Arial" w:hAnsi="Arial" w:cs="Arial"/>
          <w:bCs/>
          <w:sz w:val="20"/>
          <w:szCs w:val="20"/>
        </w:rPr>
        <w:t xml:space="preserve">acquisita al protocollo </w:t>
      </w:r>
      <w:r w:rsidR="00CA7B8E">
        <w:rPr>
          <w:rFonts w:ascii="Arial" w:hAnsi="Arial" w:cs="Arial"/>
          <w:bCs/>
          <w:sz w:val="20"/>
          <w:szCs w:val="20"/>
        </w:rPr>
        <w:t xml:space="preserve">comunale al n. 6654 del 17.11.2022) </w:t>
      </w:r>
      <w:r w:rsidRPr="00A25D27">
        <w:rPr>
          <w:rFonts w:ascii="Arial" w:hAnsi="Arial" w:cs="Arial"/>
          <w:bCs/>
          <w:sz w:val="20"/>
          <w:szCs w:val="20"/>
        </w:rPr>
        <w:t xml:space="preserve">con la quale si </w:t>
      </w:r>
      <w:r w:rsidR="00286425" w:rsidRPr="00A25D27">
        <w:rPr>
          <w:rFonts w:ascii="Arial" w:hAnsi="Arial" w:cs="Arial"/>
          <w:bCs/>
          <w:sz w:val="20"/>
          <w:szCs w:val="20"/>
        </w:rPr>
        <w:t xml:space="preserve">quantificava in Euro </w:t>
      </w:r>
      <w:r w:rsidR="00CA7B8E">
        <w:rPr>
          <w:rFonts w:ascii="Arial" w:hAnsi="Arial" w:cs="Arial"/>
          <w:bCs/>
          <w:sz w:val="20"/>
          <w:szCs w:val="20"/>
        </w:rPr>
        <w:t>4.634,43</w:t>
      </w:r>
      <w:r w:rsidR="00286425" w:rsidRPr="00A25D27">
        <w:rPr>
          <w:rFonts w:ascii="Arial" w:hAnsi="Arial" w:cs="Arial"/>
          <w:bCs/>
          <w:sz w:val="20"/>
          <w:szCs w:val="20"/>
        </w:rPr>
        <w:t xml:space="preserve"> l’importo da versare da parte del Comune di </w:t>
      </w:r>
      <w:r w:rsidR="00CA7B8E">
        <w:rPr>
          <w:rFonts w:ascii="Arial" w:hAnsi="Arial" w:cs="Arial"/>
          <w:bCs/>
          <w:sz w:val="20"/>
          <w:szCs w:val="20"/>
        </w:rPr>
        <w:t>Forni Avoltri</w:t>
      </w:r>
      <w:r w:rsidR="00286425" w:rsidRPr="00A25D27">
        <w:rPr>
          <w:rFonts w:ascii="Arial" w:hAnsi="Arial" w:cs="Arial"/>
          <w:bCs/>
          <w:sz w:val="20"/>
          <w:szCs w:val="20"/>
        </w:rPr>
        <w:t xml:space="preserve"> per l’acquisto delle nuove azioni</w:t>
      </w:r>
      <w:r w:rsidRPr="00A25D27">
        <w:rPr>
          <w:rFonts w:ascii="Arial" w:hAnsi="Arial" w:cs="Arial"/>
          <w:bCs/>
          <w:sz w:val="20"/>
          <w:szCs w:val="20"/>
        </w:rPr>
        <w:t>;</w:t>
      </w:r>
    </w:p>
    <w:p w:rsidR="00A3497E" w:rsidRPr="00A25D27" w:rsidRDefault="00A3497E" w:rsidP="00A25D27">
      <w:pPr>
        <w:spacing w:after="0" w:line="240" w:lineRule="auto"/>
        <w:jc w:val="both"/>
        <w:rPr>
          <w:rFonts w:ascii="Arial" w:hAnsi="Arial" w:cs="Arial"/>
          <w:bCs/>
          <w:sz w:val="20"/>
          <w:szCs w:val="20"/>
        </w:rPr>
      </w:pPr>
    </w:p>
    <w:p w:rsidR="00ED6B04" w:rsidRPr="00A25D27" w:rsidRDefault="00ED6B04" w:rsidP="00A25D27">
      <w:pPr>
        <w:spacing w:after="0" w:line="240" w:lineRule="auto"/>
        <w:jc w:val="both"/>
        <w:rPr>
          <w:rFonts w:ascii="Arial" w:hAnsi="Arial" w:cs="Arial"/>
          <w:sz w:val="20"/>
          <w:szCs w:val="20"/>
        </w:rPr>
      </w:pPr>
      <w:r w:rsidRPr="00A25D27">
        <w:rPr>
          <w:rFonts w:ascii="Arial" w:hAnsi="Arial" w:cs="Arial"/>
          <w:sz w:val="20"/>
          <w:szCs w:val="20"/>
        </w:rPr>
        <w:t>VISTO l’art. 5 del d.lgs. n. 175/2016</w:t>
      </w:r>
      <w:r w:rsidR="00573058" w:rsidRPr="00A25D27">
        <w:rPr>
          <w:rFonts w:ascii="Arial" w:hAnsi="Arial" w:cs="Arial"/>
          <w:sz w:val="20"/>
          <w:szCs w:val="20"/>
        </w:rPr>
        <w:t xml:space="preserve"> Testo Unico </w:t>
      </w:r>
      <w:r w:rsidR="00336494" w:rsidRPr="00A25D27">
        <w:rPr>
          <w:rFonts w:ascii="Arial" w:hAnsi="Arial" w:cs="Arial"/>
          <w:sz w:val="20"/>
          <w:szCs w:val="20"/>
        </w:rPr>
        <w:t xml:space="preserve">in materia di </w:t>
      </w:r>
      <w:r w:rsidR="00573058" w:rsidRPr="00A25D27">
        <w:rPr>
          <w:rFonts w:ascii="Arial" w:hAnsi="Arial" w:cs="Arial"/>
          <w:sz w:val="20"/>
          <w:szCs w:val="20"/>
        </w:rPr>
        <w:t xml:space="preserve">Società </w:t>
      </w:r>
      <w:r w:rsidR="00336494" w:rsidRPr="00A25D27">
        <w:rPr>
          <w:rFonts w:ascii="Arial" w:hAnsi="Arial" w:cs="Arial"/>
          <w:sz w:val="20"/>
          <w:szCs w:val="20"/>
        </w:rPr>
        <w:t>a Partecipazione pubblica</w:t>
      </w:r>
      <w:r w:rsidR="00573058" w:rsidRPr="00A25D27">
        <w:rPr>
          <w:rFonts w:ascii="Arial" w:hAnsi="Arial" w:cs="Arial"/>
          <w:sz w:val="20"/>
          <w:szCs w:val="20"/>
        </w:rPr>
        <w:t xml:space="preserve"> (TUSP)</w:t>
      </w:r>
      <w:r w:rsidRPr="00A25D27">
        <w:rPr>
          <w:rFonts w:ascii="Arial" w:hAnsi="Arial" w:cs="Arial"/>
          <w:sz w:val="20"/>
          <w:szCs w:val="20"/>
        </w:rPr>
        <w:t xml:space="preserve"> che prevede: «l’acquisto di partecipazioni, anche indirette, da parte di amministrazioni pubbliche in società già costituite deve essere analiticamente motivato con riferimento alla necessità della società per il perseguimento delle finalità istituzionali di cui all'articolo 4, evidenziando, altresì, le ragioni e le finalità che giustificano tale scelta, anche sul piano della convenienza economica e della sostenibilità finanziaria, nonché di gestione diretta o esternalizzata del servizio affidato. La motivazione deve anche dare conto della compatibilità della scelta con i principi di efficienza, di efficacia e di economicità dell'azione amministrativa»;</w:t>
      </w:r>
    </w:p>
    <w:p w:rsidR="00ED6B04" w:rsidRPr="00A25D27" w:rsidRDefault="00ED6B04" w:rsidP="00A25D27">
      <w:pPr>
        <w:spacing w:after="0" w:line="240" w:lineRule="auto"/>
        <w:jc w:val="both"/>
        <w:rPr>
          <w:rFonts w:ascii="Arial" w:hAnsi="Arial" w:cs="Arial"/>
          <w:sz w:val="20"/>
          <w:szCs w:val="20"/>
        </w:rPr>
      </w:pPr>
    </w:p>
    <w:p w:rsidR="00ED6B04" w:rsidRPr="00A25D27" w:rsidRDefault="00ED6B04" w:rsidP="00A25D27">
      <w:pPr>
        <w:spacing w:after="0" w:line="240" w:lineRule="auto"/>
        <w:jc w:val="both"/>
        <w:rPr>
          <w:rFonts w:ascii="Arial" w:hAnsi="Arial" w:cs="Arial"/>
          <w:sz w:val="20"/>
          <w:szCs w:val="20"/>
        </w:rPr>
      </w:pPr>
      <w:r w:rsidRPr="00A25D27">
        <w:rPr>
          <w:rFonts w:ascii="Arial" w:hAnsi="Arial" w:cs="Arial"/>
          <w:sz w:val="20"/>
          <w:szCs w:val="20"/>
        </w:rPr>
        <w:t xml:space="preserve">RITENUTO che </w:t>
      </w:r>
      <w:r w:rsidR="00884658" w:rsidRPr="00A25D27">
        <w:rPr>
          <w:rFonts w:ascii="Arial" w:hAnsi="Arial" w:cs="Arial"/>
          <w:sz w:val="20"/>
          <w:szCs w:val="20"/>
        </w:rPr>
        <w:t xml:space="preserve">il Comune di </w:t>
      </w:r>
      <w:r w:rsidR="00CA7B8E">
        <w:rPr>
          <w:rFonts w:ascii="Arial" w:hAnsi="Arial" w:cs="Arial"/>
          <w:sz w:val="20"/>
          <w:szCs w:val="20"/>
        </w:rPr>
        <w:t>Forni Avoltri</w:t>
      </w:r>
      <w:r w:rsidRPr="00A25D27">
        <w:rPr>
          <w:rFonts w:ascii="Arial" w:hAnsi="Arial" w:cs="Arial"/>
          <w:sz w:val="20"/>
          <w:szCs w:val="20"/>
        </w:rPr>
        <w:t xml:space="preserve"> possa procedere</w:t>
      </w:r>
      <w:r w:rsidR="006F1F15" w:rsidRPr="00A25D27">
        <w:rPr>
          <w:rFonts w:ascii="Arial" w:hAnsi="Arial" w:cs="Arial"/>
          <w:sz w:val="20"/>
          <w:szCs w:val="20"/>
        </w:rPr>
        <w:t xml:space="preserve"> all’aumento della propria partecipazione azionaria</w:t>
      </w:r>
      <w:r w:rsidRPr="00A25D27">
        <w:rPr>
          <w:rFonts w:ascii="Arial" w:hAnsi="Arial" w:cs="Arial"/>
          <w:sz w:val="20"/>
          <w:szCs w:val="20"/>
        </w:rPr>
        <w:t>, nel rispetto della normativa vigente, in quanto:</w:t>
      </w:r>
    </w:p>
    <w:p w:rsidR="006F1F15"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la finalità istituzionale è rispettata in quanto</w:t>
      </w:r>
      <w:r w:rsidR="004950DD">
        <w:rPr>
          <w:rFonts w:ascii="Arial" w:hAnsi="Arial" w:cs="Arial"/>
          <w:sz w:val="20"/>
          <w:szCs w:val="20"/>
        </w:rPr>
        <w:t>,</w:t>
      </w:r>
      <w:r w:rsidR="0009568F" w:rsidRPr="00A25D27">
        <w:rPr>
          <w:rFonts w:ascii="Arial" w:hAnsi="Arial" w:cs="Arial"/>
          <w:sz w:val="20"/>
          <w:szCs w:val="20"/>
        </w:rPr>
        <w:t xml:space="preserve"> mediante la partecipazione in A&amp;T 2000 </w:t>
      </w:r>
      <w:proofErr w:type="spellStart"/>
      <w:r w:rsidR="0009568F" w:rsidRPr="00A25D27">
        <w:rPr>
          <w:rFonts w:ascii="Arial" w:hAnsi="Arial" w:cs="Arial"/>
          <w:sz w:val="20"/>
          <w:szCs w:val="20"/>
        </w:rPr>
        <w:t>s.p.a.</w:t>
      </w:r>
      <w:proofErr w:type="spellEnd"/>
      <w:r w:rsidR="0009568F" w:rsidRPr="00A25D27">
        <w:rPr>
          <w:rFonts w:ascii="Arial" w:hAnsi="Arial" w:cs="Arial"/>
          <w:sz w:val="20"/>
          <w:szCs w:val="20"/>
        </w:rPr>
        <w:t xml:space="preserve"> e l’esercizio sulla stessa del controllo analogo congiunto, nel Comune viene assicurata l’erogazione del servizio di </w:t>
      </w:r>
      <w:r w:rsidR="006F1F15" w:rsidRPr="00A25D27">
        <w:rPr>
          <w:rFonts w:ascii="Arial" w:hAnsi="Arial" w:cs="Arial"/>
          <w:sz w:val="20"/>
          <w:szCs w:val="20"/>
        </w:rPr>
        <w:t>gestione integrata dei rifiuti urbani;</w:t>
      </w:r>
    </w:p>
    <w:p w:rsidR="00ED6B04"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 xml:space="preserve">la società </w:t>
      </w:r>
      <w:r w:rsidR="006F1F15" w:rsidRPr="00A25D27">
        <w:rPr>
          <w:rFonts w:ascii="Arial" w:hAnsi="Arial" w:cs="Arial"/>
          <w:sz w:val="20"/>
          <w:szCs w:val="20"/>
        </w:rPr>
        <w:t xml:space="preserve">in parola </w:t>
      </w:r>
      <w:r w:rsidRPr="00A25D27">
        <w:rPr>
          <w:rFonts w:ascii="Arial" w:hAnsi="Arial" w:cs="Arial"/>
          <w:sz w:val="20"/>
          <w:szCs w:val="20"/>
        </w:rPr>
        <w:t>non versa nelle condizioni previste dall’articolo 14, comma 5, TUSP, né in quelle previste dall’art. 20 TUSP che richiedono l’adozione di misure di razionalizzazione della società;</w:t>
      </w:r>
    </w:p>
    <w:p w:rsidR="00ED6B04"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 xml:space="preserve">il principio della sostenibilità finanziaria è rispettato in quanto il costo complessivo dell’operazione, pari ad € </w:t>
      </w:r>
      <w:r w:rsidR="00CA7B8E">
        <w:rPr>
          <w:rFonts w:ascii="Arial" w:hAnsi="Arial" w:cs="Arial"/>
          <w:sz w:val="20"/>
          <w:szCs w:val="20"/>
        </w:rPr>
        <w:t xml:space="preserve">4.634,43 </w:t>
      </w:r>
      <w:r w:rsidRPr="00A25D27">
        <w:rPr>
          <w:rFonts w:ascii="Arial" w:hAnsi="Arial" w:cs="Arial"/>
          <w:sz w:val="20"/>
          <w:szCs w:val="20"/>
        </w:rPr>
        <w:t xml:space="preserve">trova copertura nel bilancio di previsione </w:t>
      </w:r>
      <w:r w:rsidR="00CA7B8E">
        <w:rPr>
          <w:rFonts w:ascii="Arial" w:hAnsi="Arial" w:cs="Arial"/>
          <w:sz w:val="20"/>
          <w:szCs w:val="20"/>
        </w:rPr>
        <w:t>2023-2025</w:t>
      </w:r>
      <w:r w:rsidR="006F1F15" w:rsidRPr="00A25D27">
        <w:rPr>
          <w:rFonts w:ascii="Arial" w:hAnsi="Arial" w:cs="Arial"/>
          <w:sz w:val="20"/>
          <w:szCs w:val="20"/>
        </w:rPr>
        <w:t>, annualità</w:t>
      </w:r>
      <w:r w:rsidR="00CA7B8E">
        <w:rPr>
          <w:rFonts w:ascii="Arial" w:hAnsi="Arial" w:cs="Arial"/>
          <w:sz w:val="20"/>
          <w:szCs w:val="20"/>
        </w:rPr>
        <w:t xml:space="preserve"> 2023;</w:t>
      </w:r>
    </w:p>
    <w:p w:rsidR="00ED6B04"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lastRenderedPageBreak/>
        <w:t xml:space="preserve">il principio dell’efficienza è rispettato in quanto l’amministrazione va ad incrementare la propria quota di </w:t>
      </w:r>
      <w:r w:rsidR="0009568F" w:rsidRPr="00A25D27">
        <w:rPr>
          <w:rFonts w:ascii="Arial" w:hAnsi="Arial" w:cs="Arial"/>
          <w:sz w:val="20"/>
          <w:szCs w:val="20"/>
        </w:rPr>
        <w:t>partecipazione n</w:t>
      </w:r>
      <w:r w:rsidRPr="00A25D27">
        <w:rPr>
          <w:rFonts w:ascii="Arial" w:hAnsi="Arial" w:cs="Arial"/>
          <w:sz w:val="20"/>
          <w:szCs w:val="20"/>
        </w:rPr>
        <w:t>ella società;</w:t>
      </w:r>
    </w:p>
    <w:p w:rsidR="00D9681A"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 xml:space="preserve">il principio dell’efficacia è rispettato in quanto tale operazione permette </w:t>
      </w:r>
      <w:r w:rsidR="006F1F15" w:rsidRPr="00A25D27">
        <w:rPr>
          <w:rFonts w:ascii="Arial" w:hAnsi="Arial" w:cs="Arial"/>
          <w:sz w:val="20"/>
          <w:szCs w:val="20"/>
        </w:rPr>
        <w:t xml:space="preserve">ai Comuni soci di </w:t>
      </w:r>
      <w:r w:rsidR="00484723" w:rsidRPr="00A25D27">
        <w:rPr>
          <w:rFonts w:ascii="Arial" w:hAnsi="Arial" w:cs="Arial"/>
          <w:sz w:val="20"/>
          <w:szCs w:val="20"/>
        </w:rPr>
        <w:t xml:space="preserve">A&amp;T 2000 </w:t>
      </w:r>
      <w:proofErr w:type="spellStart"/>
      <w:r w:rsidR="00484723" w:rsidRPr="00A25D27">
        <w:rPr>
          <w:rFonts w:ascii="Arial" w:hAnsi="Arial" w:cs="Arial"/>
          <w:sz w:val="20"/>
          <w:szCs w:val="20"/>
        </w:rPr>
        <w:t>SpA</w:t>
      </w:r>
      <w:proofErr w:type="spellEnd"/>
      <w:r w:rsidR="006F1F15" w:rsidRPr="00A25D27">
        <w:rPr>
          <w:rFonts w:ascii="Arial" w:hAnsi="Arial" w:cs="Arial"/>
          <w:sz w:val="20"/>
          <w:szCs w:val="20"/>
        </w:rPr>
        <w:t xml:space="preserve"> di esercitare con maggiore incisività il ruolo di controllo sulla società partecipata, tendendo all’obiettivo di </w:t>
      </w:r>
      <w:r w:rsidR="0009568F" w:rsidRPr="00A25D27">
        <w:rPr>
          <w:rFonts w:ascii="Arial" w:hAnsi="Arial" w:cs="Arial"/>
          <w:sz w:val="20"/>
          <w:szCs w:val="20"/>
        </w:rPr>
        <w:t xml:space="preserve">acquisire </w:t>
      </w:r>
      <w:r w:rsidR="006F1F15" w:rsidRPr="00A25D27">
        <w:rPr>
          <w:rFonts w:ascii="Arial" w:hAnsi="Arial" w:cs="Arial"/>
          <w:sz w:val="20"/>
          <w:szCs w:val="20"/>
        </w:rPr>
        <w:t>una partecipazione proporzionata al peso demografico della propria popolazione sul totale della po</w:t>
      </w:r>
      <w:r w:rsidR="005A4C0F" w:rsidRPr="00A25D27">
        <w:rPr>
          <w:rFonts w:ascii="Arial" w:hAnsi="Arial" w:cs="Arial"/>
          <w:sz w:val="20"/>
          <w:szCs w:val="20"/>
        </w:rPr>
        <w:t>polazione servita dalla Società</w:t>
      </w:r>
      <w:r w:rsidR="00D9681A" w:rsidRPr="00A25D27">
        <w:rPr>
          <w:rFonts w:ascii="Arial" w:hAnsi="Arial" w:cs="Arial"/>
          <w:sz w:val="20"/>
          <w:szCs w:val="20"/>
        </w:rPr>
        <w:t>;</w:t>
      </w:r>
    </w:p>
    <w:p w:rsidR="00ED6B04" w:rsidRPr="00A25D27" w:rsidRDefault="00ED6B04"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il principio dell’economicità è rispettato in quanto l’amministrazione può utilizzare, in modo efficiente, le risorse finanziarie disponibili</w:t>
      </w:r>
      <w:r w:rsidR="006F1F15" w:rsidRPr="00A25D27">
        <w:rPr>
          <w:rFonts w:ascii="Arial" w:hAnsi="Arial" w:cs="Arial"/>
          <w:sz w:val="20"/>
          <w:szCs w:val="20"/>
        </w:rPr>
        <w:t>, anche tenendo conto del contributo ad hoc ricevuto dalla Comunità di montagna della Carnia</w:t>
      </w:r>
      <w:r w:rsidRPr="00A25D27">
        <w:rPr>
          <w:rFonts w:ascii="Arial" w:hAnsi="Arial" w:cs="Arial"/>
          <w:sz w:val="20"/>
          <w:szCs w:val="20"/>
        </w:rPr>
        <w:t>;</w:t>
      </w:r>
    </w:p>
    <w:p w:rsidR="006F1F15" w:rsidRPr="00A25D27" w:rsidRDefault="006F1F15" w:rsidP="00A25D27">
      <w:pPr>
        <w:spacing w:after="0" w:line="240" w:lineRule="auto"/>
        <w:jc w:val="both"/>
        <w:rPr>
          <w:rFonts w:ascii="Arial" w:hAnsi="Arial" w:cs="Arial"/>
          <w:sz w:val="20"/>
          <w:szCs w:val="20"/>
        </w:rPr>
      </w:pPr>
    </w:p>
    <w:p w:rsidR="005A4C0F" w:rsidRPr="00A25D27" w:rsidRDefault="005A4C0F" w:rsidP="00A25D27">
      <w:pPr>
        <w:spacing w:after="0" w:line="240" w:lineRule="auto"/>
        <w:jc w:val="both"/>
        <w:rPr>
          <w:rFonts w:ascii="Arial" w:hAnsi="Arial" w:cs="Arial"/>
          <w:sz w:val="20"/>
          <w:szCs w:val="20"/>
        </w:rPr>
      </w:pPr>
      <w:r w:rsidRPr="00A25D27">
        <w:rPr>
          <w:rFonts w:ascii="Arial" w:hAnsi="Arial" w:cs="Arial"/>
          <w:sz w:val="20"/>
          <w:szCs w:val="20"/>
        </w:rPr>
        <w:t>DATO ATTO,</w:t>
      </w:r>
      <w:r w:rsidR="006F1F15" w:rsidRPr="00A25D27">
        <w:rPr>
          <w:rFonts w:ascii="Arial" w:hAnsi="Arial" w:cs="Arial"/>
          <w:sz w:val="20"/>
          <w:szCs w:val="20"/>
        </w:rPr>
        <w:t xml:space="preserve"> inoltre, </w:t>
      </w:r>
      <w:r w:rsidRPr="00A25D27">
        <w:rPr>
          <w:rFonts w:ascii="Arial" w:hAnsi="Arial" w:cs="Arial"/>
          <w:sz w:val="20"/>
          <w:szCs w:val="20"/>
        </w:rPr>
        <w:t>con particolare riguardo alla sostenibilità finanziaria della scelta, che</w:t>
      </w:r>
    </w:p>
    <w:p w:rsidR="006F1F15" w:rsidRPr="00A25D27" w:rsidRDefault="005A4C0F" w:rsidP="00A25D27">
      <w:pPr>
        <w:pStyle w:val="Paragrafoelenco"/>
        <w:numPr>
          <w:ilvl w:val="0"/>
          <w:numId w:val="8"/>
        </w:numPr>
        <w:spacing w:after="0" w:line="240" w:lineRule="auto"/>
        <w:jc w:val="both"/>
        <w:rPr>
          <w:rFonts w:ascii="Arial" w:hAnsi="Arial" w:cs="Arial"/>
          <w:sz w:val="20"/>
          <w:szCs w:val="20"/>
        </w:rPr>
      </w:pPr>
      <w:r w:rsidRPr="00A25D27">
        <w:rPr>
          <w:rFonts w:ascii="Arial" w:hAnsi="Arial" w:cs="Arial"/>
          <w:sz w:val="20"/>
          <w:szCs w:val="20"/>
        </w:rPr>
        <w:t xml:space="preserve">gli ultimi bilanci approvati della società A&amp;T 2000 </w:t>
      </w:r>
      <w:proofErr w:type="spellStart"/>
      <w:r w:rsidRPr="00A25D27">
        <w:rPr>
          <w:rFonts w:ascii="Arial" w:hAnsi="Arial" w:cs="Arial"/>
          <w:sz w:val="20"/>
          <w:szCs w:val="20"/>
        </w:rPr>
        <w:t>s.p.a.</w:t>
      </w:r>
      <w:proofErr w:type="spellEnd"/>
      <w:r w:rsidRPr="00A25D27">
        <w:rPr>
          <w:rFonts w:ascii="Arial" w:hAnsi="Arial" w:cs="Arial"/>
          <w:sz w:val="20"/>
          <w:szCs w:val="20"/>
        </w:rPr>
        <w:t xml:space="preserve"> presentano i seguenti </w:t>
      </w:r>
      <w:r w:rsidR="005F7960" w:rsidRPr="00A25D27">
        <w:rPr>
          <w:rFonts w:ascii="Arial" w:hAnsi="Arial" w:cs="Arial"/>
          <w:sz w:val="20"/>
          <w:szCs w:val="20"/>
        </w:rPr>
        <w:t>macro dati economici e patrimoniali</w:t>
      </w:r>
      <w:r w:rsidRPr="00A25D27">
        <w:rPr>
          <w:rFonts w:ascii="Arial" w:hAnsi="Arial" w:cs="Arial"/>
          <w:sz w:val="20"/>
          <w:szCs w:val="20"/>
        </w:rPr>
        <w:t>, indici di un quadro di buona salute economica e finanziaria</w:t>
      </w:r>
      <w:r w:rsidR="005F7960" w:rsidRPr="00A25D27">
        <w:rPr>
          <w:rFonts w:ascii="Arial" w:hAnsi="Arial" w:cs="Arial"/>
          <w:sz w:val="20"/>
          <w:szCs w:val="20"/>
        </w:rPr>
        <w:t>:</w:t>
      </w:r>
    </w:p>
    <w:tbl>
      <w:tblPr>
        <w:tblStyle w:val="Grigliatabella"/>
        <w:tblW w:w="0" w:type="auto"/>
        <w:tblInd w:w="360" w:type="dxa"/>
        <w:tblLook w:val="04A0" w:firstRow="1" w:lastRow="0" w:firstColumn="1" w:lastColumn="0" w:noHBand="0" w:noVBand="1"/>
      </w:tblPr>
      <w:tblGrid>
        <w:gridCol w:w="2294"/>
        <w:gridCol w:w="2324"/>
        <w:gridCol w:w="2325"/>
        <w:gridCol w:w="2325"/>
      </w:tblGrid>
      <w:tr w:rsidR="005F7960" w:rsidRPr="00A25D27" w:rsidTr="005F7960">
        <w:tc>
          <w:tcPr>
            <w:tcW w:w="2444" w:type="dxa"/>
          </w:tcPr>
          <w:p w:rsidR="005F7960" w:rsidRPr="00CA7B8E" w:rsidRDefault="005F7960" w:rsidP="00A25D27">
            <w:pPr>
              <w:pStyle w:val="Paragrafoelenco"/>
              <w:ind w:left="0"/>
              <w:jc w:val="center"/>
              <w:rPr>
                <w:rFonts w:ascii="Arial" w:hAnsi="Arial" w:cs="Arial"/>
                <w:b/>
                <w:sz w:val="18"/>
                <w:szCs w:val="18"/>
              </w:rPr>
            </w:pPr>
            <w:r w:rsidRPr="00CA7B8E">
              <w:rPr>
                <w:rFonts w:ascii="Arial" w:hAnsi="Arial" w:cs="Arial"/>
                <w:b/>
                <w:sz w:val="18"/>
                <w:szCs w:val="18"/>
              </w:rPr>
              <w:t>Voci di bilancio</w:t>
            </w:r>
          </w:p>
        </w:tc>
        <w:tc>
          <w:tcPr>
            <w:tcW w:w="2444" w:type="dxa"/>
          </w:tcPr>
          <w:p w:rsidR="005F7960" w:rsidRPr="00CA7B8E" w:rsidRDefault="005F7960" w:rsidP="00A25D27">
            <w:pPr>
              <w:pStyle w:val="Paragrafoelenco"/>
              <w:ind w:left="0"/>
              <w:jc w:val="center"/>
              <w:rPr>
                <w:rFonts w:ascii="Arial" w:hAnsi="Arial" w:cs="Arial"/>
                <w:b/>
                <w:sz w:val="18"/>
                <w:szCs w:val="18"/>
              </w:rPr>
            </w:pPr>
            <w:r w:rsidRPr="00CA7B8E">
              <w:rPr>
                <w:rFonts w:ascii="Arial" w:hAnsi="Arial" w:cs="Arial"/>
                <w:b/>
                <w:sz w:val="18"/>
                <w:szCs w:val="18"/>
              </w:rPr>
              <w:t>2019</w:t>
            </w:r>
          </w:p>
        </w:tc>
        <w:tc>
          <w:tcPr>
            <w:tcW w:w="2445" w:type="dxa"/>
          </w:tcPr>
          <w:p w:rsidR="005F7960" w:rsidRPr="00CA7B8E" w:rsidRDefault="005F7960" w:rsidP="00A25D27">
            <w:pPr>
              <w:pStyle w:val="Paragrafoelenco"/>
              <w:ind w:left="0"/>
              <w:jc w:val="center"/>
              <w:rPr>
                <w:rFonts w:ascii="Arial" w:hAnsi="Arial" w:cs="Arial"/>
                <w:b/>
                <w:sz w:val="18"/>
                <w:szCs w:val="18"/>
              </w:rPr>
            </w:pPr>
            <w:r w:rsidRPr="00CA7B8E">
              <w:rPr>
                <w:rFonts w:ascii="Arial" w:hAnsi="Arial" w:cs="Arial"/>
                <w:b/>
                <w:sz w:val="18"/>
                <w:szCs w:val="18"/>
              </w:rPr>
              <w:t>2020</w:t>
            </w:r>
          </w:p>
        </w:tc>
        <w:tc>
          <w:tcPr>
            <w:tcW w:w="2445" w:type="dxa"/>
          </w:tcPr>
          <w:p w:rsidR="005F7960" w:rsidRPr="00CA7B8E" w:rsidRDefault="005F7960" w:rsidP="00A25D27">
            <w:pPr>
              <w:pStyle w:val="Paragrafoelenco"/>
              <w:ind w:left="0"/>
              <w:jc w:val="center"/>
              <w:rPr>
                <w:rFonts w:ascii="Arial" w:hAnsi="Arial" w:cs="Arial"/>
                <w:b/>
                <w:sz w:val="18"/>
                <w:szCs w:val="18"/>
              </w:rPr>
            </w:pPr>
            <w:r w:rsidRPr="00CA7B8E">
              <w:rPr>
                <w:rFonts w:ascii="Arial" w:hAnsi="Arial" w:cs="Arial"/>
                <w:b/>
                <w:sz w:val="18"/>
                <w:szCs w:val="18"/>
              </w:rPr>
              <w:t>2021</w:t>
            </w:r>
          </w:p>
        </w:tc>
      </w:tr>
      <w:tr w:rsidR="005F7960" w:rsidRPr="00A25D27" w:rsidTr="005F7960">
        <w:tc>
          <w:tcPr>
            <w:tcW w:w="2444" w:type="dxa"/>
          </w:tcPr>
          <w:p w:rsidR="005F7960" w:rsidRPr="00CA7B8E" w:rsidRDefault="005F7960" w:rsidP="00A25D27">
            <w:pPr>
              <w:pStyle w:val="Paragrafoelenco"/>
              <w:ind w:left="0"/>
              <w:jc w:val="both"/>
              <w:rPr>
                <w:rFonts w:ascii="Arial" w:hAnsi="Arial" w:cs="Arial"/>
                <w:sz w:val="18"/>
                <w:szCs w:val="18"/>
              </w:rPr>
            </w:pPr>
            <w:r w:rsidRPr="00CA7B8E">
              <w:rPr>
                <w:rFonts w:ascii="Arial" w:hAnsi="Arial" w:cs="Arial"/>
                <w:sz w:val="18"/>
                <w:szCs w:val="18"/>
              </w:rPr>
              <w:t>Valore della produzione</w:t>
            </w:r>
          </w:p>
        </w:tc>
        <w:tc>
          <w:tcPr>
            <w:tcW w:w="2444"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€ 27.347.950,00</w:t>
            </w:r>
          </w:p>
        </w:tc>
        <w:tc>
          <w:tcPr>
            <w:tcW w:w="2445"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€ 28.021.577,00</w:t>
            </w:r>
          </w:p>
        </w:tc>
        <w:tc>
          <w:tcPr>
            <w:tcW w:w="2445" w:type="dxa"/>
          </w:tcPr>
          <w:p w:rsidR="005F7960" w:rsidRPr="00CA7B8E" w:rsidRDefault="004950DD" w:rsidP="00CA7B8E">
            <w:pPr>
              <w:pStyle w:val="Paragrafoelenco"/>
              <w:ind w:left="0"/>
              <w:jc w:val="right"/>
              <w:rPr>
                <w:rFonts w:ascii="Arial" w:hAnsi="Arial" w:cs="Arial"/>
                <w:sz w:val="18"/>
                <w:szCs w:val="18"/>
              </w:rPr>
            </w:pPr>
            <w:r w:rsidRPr="00CA7B8E">
              <w:rPr>
                <w:rFonts w:ascii="Arial" w:hAnsi="Arial" w:cs="Arial"/>
                <w:sz w:val="18"/>
                <w:szCs w:val="18"/>
              </w:rPr>
              <w:t>€ 35.033.082,00</w:t>
            </w:r>
          </w:p>
        </w:tc>
      </w:tr>
      <w:tr w:rsidR="005F7960" w:rsidRPr="00A25D27" w:rsidTr="005F7960">
        <w:tc>
          <w:tcPr>
            <w:tcW w:w="2444" w:type="dxa"/>
          </w:tcPr>
          <w:p w:rsidR="005F7960" w:rsidRPr="00CA7B8E" w:rsidRDefault="005F7960" w:rsidP="00A25D27">
            <w:pPr>
              <w:pStyle w:val="Paragrafoelenco"/>
              <w:ind w:left="0"/>
              <w:jc w:val="both"/>
              <w:rPr>
                <w:rFonts w:ascii="Arial" w:hAnsi="Arial" w:cs="Arial"/>
                <w:sz w:val="18"/>
                <w:szCs w:val="18"/>
              </w:rPr>
            </w:pPr>
            <w:r w:rsidRPr="00CA7B8E">
              <w:rPr>
                <w:rFonts w:ascii="Arial" w:hAnsi="Arial" w:cs="Arial"/>
                <w:sz w:val="18"/>
                <w:szCs w:val="18"/>
              </w:rPr>
              <w:t>Risultato prima delle imposte</w:t>
            </w:r>
          </w:p>
        </w:tc>
        <w:tc>
          <w:tcPr>
            <w:tcW w:w="2444"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€ 736.502,00</w:t>
            </w:r>
          </w:p>
        </w:tc>
        <w:tc>
          <w:tcPr>
            <w:tcW w:w="2445"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€ 401.041,00</w:t>
            </w:r>
          </w:p>
        </w:tc>
        <w:tc>
          <w:tcPr>
            <w:tcW w:w="2445" w:type="dxa"/>
          </w:tcPr>
          <w:p w:rsidR="005F7960" w:rsidRPr="00CA7B8E" w:rsidRDefault="004950DD" w:rsidP="00CA7B8E">
            <w:pPr>
              <w:pStyle w:val="Paragrafoelenco"/>
              <w:ind w:left="0"/>
              <w:jc w:val="right"/>
              <w:rPr>
                <w:rFonts w:ascii="Arial" w:hAnsi="Arial" w:cs="Arial"/>
                <w:sz w:val="18"/>
                <w:szCs w:val="18"/>
              </w:rPr>
            </w:pPr>
            <w:r w:rsidRPr="00CA7B8E">
              <w:rPr>
                <w:rFonts w:ascii="Arial" w:hAnsi="Arial" w:cs="Arial"/>
                <w:sz w:val="18"/>
                <w:szCs w:val="18"/>
              </w:rPr>
              <w:t>€ 491.412,00</w:t>
            </w:r>
          </w:p>
        </w:tc>
      </w:tr>
      <w:tr w:rsidR="005F7960" w:rsidRPr="00A25D27" w:rsidTr="005F7960">
        <w:tc>
          <w:tcPr>
            <w:tcW w:w="2444" w:type="dxa"/>
          </w:tcPr>
          <w:p w:rsidR="005F7960" w:rsidRPr="00CA7B8E" w:rsidRDefault="005F7960" w:rsidP="00A25D27">
            <w:pPr>
              <w:pStyle w:val="Paragrafoelenco"/>
              <w:ind w:left="0"/>
              <w:jc w:val="both"/>
              <w:rPr>
                <w:rFonts w:ascii="Arial" w:hAnsi="Arial" w:cs="Arial"/>
                <w:sz w:val="18"/>
                <w:szCs w:val="18"/>
              </w:rPr>
            </w:pPr>
            <w:r w:rsidRPr="00CA7B8E">
              <w:rPr>
                <w:rFonts w:ascii="Arial" w:hAnsi="Arial" w:cs="Arial"/>
                <w:sz w:val="18"/>
                <w:szCs w:val="18"/>
              </w:rPr>
              <w:t>Utile d’esercizio</w:t>
            </w:r>
          </w:p>
        </w:tc>
        <w:tc>
          <w:tcPr>
            <w:tcW w:w="2444"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€ 529.986,00</w:t>
            </w:r>
          </w:p>
        </w:tc>
        <w:tc>
          <w:tcPr>
            <w:tcW w:w="2445"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€ 300.081,00</w:t>
            </w:r>
          </w:p>
        </w:tc>
        <w:tc>
          <w:tcPr>
            <w:tcW w:w="2445" w:type="dxa"/>
          </w:tcPr>
          <w:p w:rsidR="005F7960" w:rsidRPr="00CA7B8E" w:rsidRDefault="004950DD" w:rsidP="00CA7B8E">
            <w:pPr>
              <w:pStyle w:val="Paragrafoelenco"/>
              <w:ind w:left="0"/>
              <w:jc w:val="right"/>
              <w:rPr>
                <w:rFonts w:ascii="Arial" w:hAnsi="Arial" w:cs="Arial"/>
                <w:sz w:val="18"/>
                <w:szCs w:val="18"/>
              </w:rPr>
            </w:pPr>
            <w:r w:rsidRPr="00CA7B8E">
              <w:rPr>
                <w:rFonts w:ascii="Arial" w:hAnsi="Arial" w:cs="Arial"/>
                <w:sz w:val="18"/>
                <w:szCs w:val="18"/>
              </w:rPr>
              <w:t xml:space="preserve">€ </w:t>
            </w:r>
            <w:r w:rsidR="00076359" w:rsidRPr="00CA7B8E">
              <w:rPr>
                <w:rFonts w:ascii="Arial" w:hAnsi="Arial" w:cs="Arial"/>
                <w:sz w:val="18"/>
                <w:szCs w:val="18"/>
              </w:rPr>
              <w:t>358.582,00</w:t>
            </w:r>
          </w:p>
        </w:tc>
      </w:tr>
      <w:tr w:rsidR="005F7960" w:rsidRPr="00A25D27" w:rsidTr="005F7960">
        <w:tc>
          <w:tcPr>
            <w:tcW w:w="2444" w:type="dxa"/>
          </w:tcPr>
          <w:p w:rsidR="005F7960" w:rsidRPr="00CA7B8E" w:rsidRDefault="005F7960" w:rsidP="00A25D27">
            <w:pPr>
              <w:pStyle w:val="Paragrafoelenco"/>
              <w:ind w:left="0"/>
              <w:jc w:val="both"/>
              <w:rPr>
                <w:rFonts w:ascii="Arial" w:hAnsi="Arial" w:cs="Arial"/>
                <w:sz w:val="18"/>
                <w:szCs w:val="18"/>
              </w:rPr>
            </w:pPr>
            <w:r w:rsidRPr="00CA7B8E">
              <w:rPr>
                <w:rFonts w:ascii="Arial" w:hAnsi="Arial" w:cs="Arial"/>
                <w:sz w:val="18"/>
                <w:szCs w:val="18"/>
              </w:rPr>
              <w:t>Patrimonio netto</w:t>
            </w:r>
          </w:p>
        </w:tc>
        <w:tc>
          <w:tcPr>
            <w:tcW w:w="2444"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€ 6.855.725,00</w:t>
            </w:r>
          </w:p>
        </w:tc>
        <w:tc>
          <w:tcPr>
            <w:tcW w:w="2445" w:type="dxa"/>
          </w:tcPr>
          <w:p w:rsidR="005F7960" w:rsidRPr="00CA7B8E" w:rsidRDefault="005F7960" w:rsidP="00CA7B8E">
            <w:pPr>
              <w:pStyle w:val="Paragrafoelenco"/>
              <w:ind w:left="0"/>
              <w:jc w:val="right"/>
              <w:rPr>
                <w:rFonts w:ascii="Arial" w:hAnsi="Arial" w:cs="Arial"/>
                <w:sz w:val="18"/>
                <w:szCs w:val="18"/>
              </w:rPr>
            </w:pPr>
            <w:r w:rsidRPr="00CA7B8E">
              <w:rPr>
                <w:rFonts w:ascii="Arial" w:hAnsi="Arial" w:cs="Arial"/>
                <w:sz w:val="18"/>
                <w:szCs w:val="18"/>
              </w:rPr>
              <w:t>€ 7.209.019,00</w:t>
            </w:r>
          </w:p>
        </w:tc>
        <w:tc>
          <w:tcPr>
            <w:tcW w:w="2445" w:type="dxa"/>
          </w:tcPr>
          <w:p w:rsidR="005F7960" w:rsidRPr="00CA7B8E" w:rsidRDefault="004950DD" w:rsidP="00CA7B8E">
            <w:pPr>
              <w:pStyle w:val="Paragrafoelenco"/>
              <w:ind w:left="0"/>
              <w:jc w:val="right"/>
              <w:rPr>
                <w:rFonts w:ascii="Arial" w:hAnsi="Arial" w:cs="Arial"/>
                <w:sz w:val="18"/>
                <w:szCs w:val="18"/>
              </w:rPr>
            </w:pPr>
            <w:r w:rsidRPr="00CA7B8E">
              <w:rPr>
                <w:rFonts w:ascii="Arial" w:hAnsi="Arial" w:cs="Arial"/>
                <w:sz w:val="18"/>
                <w:szCs w:val="18"/>
              </w:rPr>
              <w:t>€ 7.647.292,00</w:t>
            </w:r>
          </w:p>
        </w:tc>
      </w:tr>
    </w:tbl>
    <w:p w:rsidR="005F7960" w:rsidRPr="00A25D27" w:rsidRDefault="005F7960" w:rsidP="00A25D27">
      <w:pPr>
        <w:spacing w:after="0" w:line="240" w:lineRule="auto"/>
        <w:jc w:val="both"/>
        <w:rPr>
          <w:rFonts w:ascii="Arial" w:hAnsi="Arial" w:cs="Arial"/>
          <w:sz w:val="20"/>
          <w:szCs w:val="20"/>
        </w:rPr>
      </w:pPr>
    </w:p>
    <w:p w:rsidR="00866CEC" w:rsidRPr="00A25D27" w:rsidRDefault="00EE7B17" w:rsidP="00A25D27">
      <w:pPr>
        <w:pStyle w:val="Paragrafoelenco"/>
        <w:numPr>
          <w:ilvl w:val="0"/>
          <w:numId w:val="10"/>
        </w:numPr>
        <w:spacing w:after="0" w:line="240" w:lineRule="auto"/>
        <w:jc w:val="both"/>
        <w:rPr>
          <w:rFonts w:ascii="Arial" w:hAnsi="Arial" w:cs="Arial"/>
          <w:sz w:val="20"/>
          <w:szCs w:val="20"/>
        </w:rPr>
      </w:pPr>
      <w:r w:rsidRPr="00A25D27">
        <w:rPr>
          <w:rFonts w:ascii="Arial" w:hAnsi="Arial" w:cs="Arial"/>
          <w:sz w:val="20"/>
          <w:szCs w:val="20"/>
        </w:rPr>
        <w:t xml:space="preserve">l’aumento di capitale è </w:t>
      </w:r>
      <w:r w:rsidR="005A4C0F" w:rsidRPr="00A25D27">
        <w:rPr>
          <w:rFonts w:ascii="Arial" w:hAnsi="Arial" w:cs="Arial"/>
          <w:sz w:val="20"/>
          <w:szCs w:val="20"/>
        </w:rPr>
        <w:t xml:space="preserve">inoltre motivato </w:t>
      </w:r>
      <w:r w:rsidRPr="00A25D27">
        <w:rPr>
          <w:rFonts w:ascii="Arial" w:hAnsi="Arial" w:cs="Arial"/>
          <w:sz w:val="20"/>
          <w:szCs w:val="20"/>
        </w:rPr>
        <w:t xml:space="preserve">dalla necessità di irrobustire l’assetto patrimoniale </w:t>
      </w:r>
      <w:r w:rsidR="005A4C0F" w:rsidRPr="00A25D27">
        <w:rPr>
          <w:rFonts w:ascii="Arial" w:hAnsi="Arial" w:cs="Arial"/>
          <w:sz w:val="20"/>
          <w:szCs w:val="20"/>
        </w:rPr>
        <w:t xml:space="preserve">della società </w:t>
      </w:r>
      <w:r w:rsidRPr="00A25D27">
        <w:rPr>
          <w:rFonts w:ascii="Arial" w:hAnsi="Arial" w:cs="Arial"/>
          <w:sz w:val="20"/>
          <w:szCs w:val="20"/>
        </w:rPr>
        <w:t xml:space="preserve">in vista e in funzione delle maggiori esigenze </w:t>
      </w:r>
      <w:r w:rsidR="005A4C0F" w:rsidRPr="00A25D27">
        <w:rPr>
          <w:rFonts w:ascii="Arial" w:hAnsi="Arial" w:cs="Arial"/>
          <w:sz w:val="20"/>
          <w:szCs w:val="20"/>
        </w:rPr>
        <w:t>societarie;</w:t>
      </w:r>
    </w:p>
    <w:p w:rsidR="00ED6B04" w:rsidRPr="00A25D27" w:rsidRDefault="00ED6B04" w:rsidP="00A25D27">
      <w:pPr>
        <w:spacing w:after="0" w:line="240" w:lineRule="auto"/>
        <w:jc w:val="both"/>
        <w:rPr>
          <w:rFonts w:ascii="Arial" w:hAnsi="Arial" w:cs="Arial"/>
          <w:sz w:val="20"/>
          <w:szCs w:val="20"/>
        </w:rPr>
      </w:pPr>
    </w:p>
    <w:p w:rsidR="00F16682" w:rsidRPr="00A25D27" w:rsidRDefault="00F16682" w:rsidP="00A25D27">
      <w:pPr>
        <w:pStyle w:val="NormaleWeb"/>
        <w:spacing w:before="0" w:after="0" w:line="240" w:lineRule="auto"/>
        <w:jc w:val="both"/>
        <w:rPr>
          <w:rFonts w:ascii="Arial" w:hAnsi="Arial" w:cs="Arial"/>
          <w:sz w:val="20"/>
        </w:rPr>
      </w:pPr>
      <w:r w:rsidRPr="00753025">
        <w:rPr>
          <w:rFonts w:ascii="Arial" w:hAnsi="Arial" w:cs="Arial"/>
          <w:sz w:val="20"/>
        </w:rPr>
        <w:t xml:space="preserve">DATO ATTO, infine, che lo schema della presente deliberazione è stato sottoposto a forme di consultazione pubblica, di cui all’art. 5, comma 2, TUSP, mediante pubblicazione sul sito </w:t>
      </w:r>
      <w:r w:rsidR="00717E4A" w:rsidRPr="00753025">
        <w:rPr>
          <w:rFonts w:ascii="Arial" w:hAnsi="Arial" w:cs="Arial"/>
          <w:sz w:val="20"/>
        </w:rPr>
        <w:t xml:space="preserve">istituzionale e all’Albo pretorio on-line </w:t>
      </w:r>
      <w:r w:rsidRPr="00753025">
        <w:rPr>
          <w:rFonts w:ascii="Arial" w:hAnsi="Arial" w:cs="Arial"/>
          <w:sz w:val="20"/>
        </w:rPr>
        <w:t xml:space="preserve">del Comune per un periodo di </w:t>
      </w:r>
      <w:r w:rsidR="00CA7B8E">
        <w:rPr>
          <w:rFonts w:ascii="Arial" w:hAnsi="Arial" w:cs="Arial"/>
          <w:sz w:val="20"/>
        </w:rPr>
        <w:t>quindici</w:t>
      </w:r>
      <w:r w:rsidRPr="00753025">
        <w:rPr>
          <w:rFonts w:ascii="Arial" w:hAnsi="Arial" w:cs="Arial"/>
          <w:sz w:val="20"/>
        </w:rPr>
        <w:t xml:space="preserve"> giorni</w:t>
      </w:r>
      <w:r w:rsidR="00144691">
        <w:rPr>
          <w:rFonts w:ascii="Arial" w:hAnsi="Arial" w:cs="Arial"/>
          <w:sz w:val="20"/>
        </w:rPr>
        <w:t xml:space="preserve"> </w:t>
      </w:r>
      <w:r w:rsidR="00144691" w:rsidRPr="00144691">
        <w:rPr>
          <w:rFonts w:ascii="Arial" w:hAnsi="Arial" w:cs="Arial"/>
          <w:sz w:val="20"/>
          <w:highlight w:val="yellow"/>
        </w:rPr>
        <w:t>dal *** al ****</w:t>
      </w:r>
      <w:r w:rsidRPr="00144691">
        <w:rPr>
          <w:rFonts w:ascii="Arial" w:hAnsi="Arial" w:cs="Arial"/>
          <w:sz w:val="20"/>
          <w:highlight w:val="yellow"/>
        </w:rPr>
        <w:t>,</w:t>
      </w:r>
      <w:r w:rsidRPr="00753025">
        <w:rPr>
          <w:rFonts w:ascii="Arial" w:hAnsi="Arial" w:cs="Arial"/>
          <w:sz w:val="20"/>
        </w:rPr>
        <w:t xml:space="preserve"> come stabilito con </w:t>
      </w:r>
      <w:r w:rsidRPr="00144691">
        <w:rPr>
          <w:rFonts w:ascii="Arial" w:hAnsi="Arial" w:cs="Arial"/>
          <w:sz w:val="20"/>
        </w:rPr>
        <w:t xml:space="preserve">deliberazione giuntale n. </w:t>
      </w:r>
      <w:r w:rsidR="00144691" w:rsidRPr="00144691">
        <w:rPr>
          <w:rFonts w:ascii="Arial" w:hAnsi="Arial" w:cs="Arial"/>
          <w:sz w:val="20"/>
        </w:rPr>
        <w:t>24</w:t>
      </w:r>
      <w:r w:rsidRPr="00144691">
        <w:rPr>
          <w:rFonts w:ascii="Arial" w:hAnsi="Arial" w:cs="Arial"/>
          <w:sz w:val="20"/>
        </w:rPr>
        <w:t xml:space="preserve"> del </w:t>
      </w:r>
      <w:r w:rsidR="00144691" w:rsidRPr="00144691">
        <w:rPr>
          <w:rFonts w:ascii="Arial" w:hAnsi="Arial" w:cs="Arial"/>
          <w:sz w:val="20"/>
        </w:rPr>
        <w:t>22.02</w:t>
      </w:r>
      <w:r w:rsidR="00144691">
        <w:rPr>
          <w:rFonts w:ascii="Arial" w:hAnsi="Arial" w:cs="Arial"/>
          <w:sz w:val="20"/>
        </w:rPr>
        <w:t>.2023</w:t>
      </w:r>
      <w:r w:rsidRPr="00CA7B8E">
        <w:rPr>
          <w:rFonts w:ascii="Arial" w:hAnsi="Arial" w:cs="Arial"/>
          <w:sz w:val="20"/>
        </w:rPr>
        <w:t xml:space="preserve"> e che non sono pervenute osservazioni;</w:t>
      </w:r>
    </w:p>
    <w:p w:rsidR="00801D17" w:rsidRPr="00A25D27" w:rsidRDefault="00801D17" w:rsidP="00A25D27">
      <w:pPr>
        <w:pBdr>
          <w:top w:val="nil"/>
          <w:left w:val="nil"/>
          <w:bottom w:val="nil"/>
          <w:right w:val="nil"/>
          <w:between w:val="nil"/>
        </w:pBdr>
        <w:spacing w:after="0" w:line="240" w:lineRule="auto"/>
        <w:jc w:val="both"/>
        <w:rPr>
          <w:rFonts w:ascii="Arial" w:hAnsi="Arial" w:cs="Arial"/>
          <w:sz w:val="20"/>
          <w:szCs w:val="20"/>
        </w:rPr>
      </w:pPr>
    </w:p>
    <w:p w:rsidR="0072659A" w:rsidRPr="00A25D27" w:rsidRDefault="0072659A" w:rsidP="00A25D27">
      <w:pPr>
        <w:pStyle w:val="NormaleWeb"/>
        <w:spacing w:before="0" w:after="0" w:line="240" w:lineRule="auto"/>
        <w:jc w:val="both"/>
        <w:rPr>
          <w:rFonts w:ascii="Arial" w:hAnsi="Arial" w:cs="Arial"/>
          <w:sz w:val="20"/>
        </w:rPr>
      </w:pPr>
      <w:r w:rsidRPr="00A25D27">
        <w:rPr>
          <w:rFonts w:ascii="Arial" w:hAnsi="Arial" w:cs="Arial"/>
          <w:sz w:val="20"/>
        </w:rPr>
        <w:t>LETTA la deliberazione n. 19 del 23.</w:t>
      </w:r>
      <w:r w:rsidR="00E70FA1">
        <w:rPr>
          <w:rFonts w:ascii="Arial" w:hAnsi="Arial" w:cs="Arial"/>
          <w:sz w:val="20"/>
        </w:rPr>
        <w:t>11</w:t>
      </w:r>
      <w:r w:rsidRPr="00A25D27">
        <w:rPr>
          <w:rFonts w:ascii="Arial" w:hAnsi="Arial" w:cs="Arial"/>
          <w:sz w:val="20"/>
        </w:rPr>
        <w:t>.2022 delle Sezioni Riunite in sede di controllo della Corte dei conti in cui si chiarisce che:</w:t>
      </w:r>
    </w:p>
    <w:p w:rsidR="0072659A" w:rsidRPr="00A25D27" w:rsidRDefault="0072659A" w:rsidP="00A25D27">
      <w:pPr>
        <w:pStyle w:val="NormaleWeb"/>
        <w:spacing w:before="0" w:after="0" w:line="240" w:lineRule="auto"/>
        <w:jc w:val="both"/>
        <w:rPr>
          <w:rFonts w:ascii="Arial" w:hAnsi="Arial" w:cs="Arial"/>
          <w:sz w:val="20"/>
        </w:rPr>
      </w:pPr>
      <w:r w:rsidRPr="00A25D27">
        <w:rPr>
          <w:rFonts w:ascii="Arial" w:hAnsi="Arial" w:cs="Arial"/>
          <w:sz w:val="20"/>
        </w:rPr>
        <w:t>- sono soggette alla procedura preliminare di esame, da parte della Corte dei conti, prescritta dall’art. 5, commi 3 e 4, TUSP, i soli due momenti (la costituzione di una società e l’acquisto di partecipazioni) in cui l’Amministrazione pubblica entra per la prima volta in relazione con una realtà societaria, nuova o già esistente, assumendo la qualifica di socio;</w:t>
      </w:r>
    </w:p>
    <w:p w:rsidR="0072659A" w:rsidRPr="00A25D27" w:rsidRDefault="0072659A" w:rsidP="00A25D27">
      <w:pPr>
        <w:pStyle w:val="NormaleWeb"/>
        <w:spacing w:before="0" w:after="0" w:line="240" w:lineRule="auto"/>
        <w:jc w:val="both"/>
        <w:rPr>
          <w:rFonts w:ascii="Arial" w:hAnsi="Arial" w:cs="Arial"/>
          <w:sz w:val="20"/>
        </w:rPr>
      </w:pPr>
      <w:r w:rsidRPr="00A25D27">
        <w:rPr>
          <w:rFonts w:ascii="Arial" w:hAnsi="Arial" w:cs="Arial"/>
          <w:sz w:val="20"/>
        </w:rPr>
        <w:t>- «l’assunzione della qualità di socio segna, pertanto, la linea di confine per distinguere gli atti deliberativi da sottoporre all’esame della Corte dei conti, ai sensi dell’art. 5, comma 3, TUSP, e quelli invece esclusi o, meglio, per i quali la legge non ne impone la trasmissione»;</w:t>
      </w:r>
    </w:p>
    <w:p w:rsidR="0072659A" w:rsidRPr="00A25D27" w:rsidRDefault="0072659A" w:rsidP="00A25D27">
      <w:pPr>
        <w:spacing w:after="0" w:line="240" w:lineRule="auto"/>
        <w:jc w:val="both"/>
        <w:rPr>
          <w:rFonts w:ascii="Arial" w:hAnsi="Arial" w:cs="Arial"/>
          <w:sz w:val="20"/>
          <w:szCs w:val="20"/>
        </w:rPr>
      </w:pPr>
    </w:p>
    <w:p w:rsidR="005A4C0F" w:rsidRPr="00A25D27" w:rsidRDefault="005A4C0F" w:rsidP="00A25D27">
      <w:pPr>
        <w:spacing w:after="0" w:line="240" w:lineRule="auto"/>
        <w:jc w:val="both"/>
        <w:rPr>
          <w:rFonts w:ascii="Arial" w:hAnsi="Arial" w:cs="Arial"/>
          <w:sz w:val="20"/>
          <w:szCs w:val="20"/>
        </w:rPr>
      </w:pPr>
      <w:r w:rsidRPr="00A25D27">
        <w:rPr>
          <w:rFonts w:ascii="Arial" w:hAnsi="Arial" w:cs="Arial"/>
          <w:sz w:val="20"/>
          <w:szCs w:val="20"/>
        </w:rPr>
        <w:t>RITENUTO, pertanto, che l’operazione di acquisto di nuove quote azionarie di società già partecipata dal Comune non sia attratta nell’ambito di applicazione dell’art. 5, comma 3, TUSP;</w:t>
      </w:r>
    </w:p>
    <w:p w:rsidR="005A4C0F" w:rsidRPr="00A25D27" w:rsidRDefault="005A4C0F" w:rsidP="00A25D27">
      <w:pPr>
        <w:spacing w:after="0" w:line="240" w:lineRule="auto"/>
        <w:jc w:val="both"/>
        <w:rPr>
          <w:rFonts w:ascii="Arial" w:hAnsi="Arial" w:cs="Arial"/>
          <w:sz w:val="20"/>
          <w:szCs w:val="20"/>
        </w:rPr>
      </w:pP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ACCERTATA la competenza del Consiglio comunale a deliberare in materia prevista dal combinato disposto di cui agli artt. 8, comma 1, e 7, comma 1, TUSP e dell’art. 42, d.lgs. 267/2000;</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ACQUISITO il parere favorevole del Revisore legale dei conti ai sensi dell’art. 239, comma 1, lett. b), n. 3), d.lgs. 267/2000;</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ACQUISITI i pareri di cui all’art. 49, d.lgs. 267/2000;</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VISTO il d.lgs. n. 267 del 2000;</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VISTO lo Statuto;</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RILEVATA l’urgenza di dare esecuzione alla presente deliberazione;</w:t>
      </w:r>
    </w:p>
    <w:p w:rsidR="0072659A" w:rsidRPr="00A25D27" w:rsidRDefault="0072659A" w:rsidP="00CA7B8E">
      <w:pPr>
        <w:pStyle w:val="NormaleWeb"/>
        <w:spacing w:before="120" w:after="120" w:line="240" w:lineRule="auto"/>
        <w:jc w:val="both"/>
        <w:rPr>
          <w:rFonts w:ascii="Arial" w:hAnsi="Arial" w:cs="Arial"/>
          <w:sz w:val="20"/>
        </w:rPr>
      </w:pPr>
      <w:r w:rsidRPr="00A25D27">
        <w:rPr>
          <w:rFonts w:ascii="Arial" w:hAnsi="Arial" w:cs="Arial"/>
          <w:sz w:val="20"/>
        </w:rPr>
        <w:t>VISTO l’art. 1, comma 19, L.R. 21/2003;</w:t>
      </w:r>
    </w:p>
    <w:p w:rsidR="00A25D27" w:rsidRPr="00A25D27" w:rsidRDefault="00A25D27" w:rsidP="00CA7B8E">
      <w:pPr>
        <w:pStyle w:val="NormaleWeb"/>
        <w:spacing w:before="120" w:after="120" w:line="240" w:lineRule="auto"/>
        <w:jc w:val="both"/>
        <w:rPr>
          <w:rFonts w:ascii="Arial" w:hAnsi="Arial" w:cs="Arial"/>
          <w:sz w:val="20"/>
        </w:rPr>
      </w:pPr>
      <w:r w:rsidRPr="00A25D27">
        <w:rPr>
          <w:rFonts w:ascii="Arial" w:hAnsi="Arial" w:cs="Arial"/>
          <w:sz w:val="20"/>
        </w:rPr>
        <w:t>Tutto ciò premesso, con voti ____ favorevoli, ____ contrari e ____ astenuti, espressi nelle forme di legge,</w:t>
      </w:r>
    </w:p>
    <w:p w:rsidR="00A25D27" w:rsidRPr="00A25D27" w:rsidRDefault="00A25D27" w:rsidP="00A25D27">
      <w:pPr>
        <w:pStyle w:val="NormaleWeb"/>
        <w:spacing w:before="0" w:after="0" w:line="240" w:lineRule="auto"/>
        <w:jc w:val="both"/>
        <w:rPr>
          <w:rFonts w:ascii="Arial" w:hAnsi="Arial" w:cs="Arial"/>
          <w:sz w:val="20"/>
        </w:rPr>
      </w:pPr>
    </w:p>
    <w:p w:rsidR="000419B5" w:rsidRPr="00A25D27" w:rsidRDefault="000419B5" w:rsidP="00A25D27">
      <w:pPr>
        <w:pBdr>
          <w:top w:val="nil"/>
          <w:left w:val="nil"/>
          <w:bottom w:val="nil"/>
          <w:right w:val="nil"/>
          <w:between w:val="nil"/>
        </w:pBdr>
        <w:spacing w:after="0" w:line="240" w:lineRule="auto"/>
        <w:jc w:val="center"/>
        <w:rPr>
          <w:rFonts w:ascii="Arial" w:hAnsi="Arial" w:cs="Arial"/>
          <w:b/>
          <w:bCs/>
          <w:sz w:val="20"/>
          <w:szCs w:val="20"/>
        </w:rPr>
      </w:pPr>
      <w:r w:rsidRPr="00A25D27">
        <w:rPr>
          <w:rFonts w:ascii="Arial" w:hAnsi="Arial" w:cs="Arial"/>
          <w:b/>
          <w:bCs/>
          <w:sz w:val="20"/>
          <w:szCs w:val="20"/>
        </w:rPr>
        <w:t>DELIBERA</w:t>
      </w:r>
    </w:p>
    <w:p w:rsidR="00801D17" w:rsidRPr="00A25D27" w:rsidRDefault="00801D17" w:rsidP="00A25D27">
      <w:pPr>
        <w:spacing w:after="0" w:line="240" w:lineRule="auto"/>
        <w:rPr>
          <w:rFonts w:ascii="Arial" w:hAnsi="Arial" w:cs="Arial"/>
          <w:sz w:val="20"/>
          <w:szCs w:val="20"/>
        </w:rPr>
      </w:pPr>
    </w:p>
    <w:p w:rsidR="00484723" w:rsidRPr="00A25D27" w:rsidRDefault="00A25D27" w:rsidP="00A25D27">
      <w:pPr>
        <w:spacing w:after="0" w:line="240" w:lineRule="auto"/>
        <w:jc w:val="both"/>
        <w:rPr>
          <w:rFonts w:ascii="Arial" w:hAnsi="Arial" w:cs="Arial"/>
          <w:sz w:val="20"/>
          <w:szCs w:val="20"/>
        </w:rPr>
      </w:pPr>
      <w:r w:rsidRPr="00A25D27">
        <w:rPr>
          <w:rFonts w:ascii="Arial" w:hAnsi="Arial" w:cs="Arial"/>
          <w:sz w:val="20"/>
          <w:szCs w:val="20"/>
        </w:rPr>
        <w:t xml:space="preserve">1. </w:t>
      </w:r>
      <w:r w:rsidR="00CE2248" w:rsidRPr="00A25D27">
        <w:rPr>
          <w:rFonts w:ascii="Arial" w:hAnsi="Arial" w:cs="Arial"/>
          <w:sz w:val="20"/>
          <w:szCs w:val="20"/>
        </w:rPr>
        <w:t xml:space="preserve">di aumentare la partecipazione azionaria del Comune di </w:t>
      </w:r>
      <w:r w:rsidR="00CA7B8E">
        <w:rPr>
          <w:rFonts w:ascii="Arial" w:hAnsi="Arial" w:cs="Arial"/>
          <w:sz w:val="20"/>
          <w:szCs w:val="20"/>
        </w:rPr>
        <w:t>Forni Avoltri</w:t>
      </w:r>
      <w:r w:rsidR="00CE2248" w:rsidRPr="00A25D27">
        <w:rPr>
          <w:rFonts w:ascii="Arial" w:hAnsi="Arial" w:cs="Arial"/>
          <w:sz w:val="20"/>
          <w:szCs w:val="20"/>
        </w:rPr>
        <w:t xml:space="preserve"> in A&amp;T 2000 </w:t>
      </w:r>
      <w:proofErr w:type="spellStart"/>
      <w:r w:rsidR="00CE2248" w:rsidRPr="00A25D27">
        <w:rPr>
          <w:rFonts w:ascii="Arial" w:hAnsi="Arial" w:cs="Arial"/>
          <w:sz w:val="20"/>
          <w:szCs w:val="20"/>
        </w:rPr>
        <w:t>SpA</w:t>
      </w:r>
      <w:proofErr w:type="spellEnd"/>
      <w:r w:rsidR="00CE2248" w:rsidRPr="00A25D27">
        <w:rPr>
          <w:rFonts w:ascii="Arial" w:hAnsi="Arial" w:cs="Arial"/>
          <w:sz w:val="20"/>
          <w:szCs w:val="20"/>
        </w:rPr>
        <w:t xml:space="preserve">, società affidataria, </w:t>
      </w:r>
      <w:r w:rsidR="00717E4A" w:rsidRPr="00A25D27">
        <w:rPr>
          <w:rFonts w:ascii="Arial" w:hAnsi="Arial" w:cs="Arial"/>
          <w:sz w:val="20"/>
          <w:szCs w:val="20"/>
        </w:rPr>
        <w:t>nella forma</w:t>
      </w:r>
      <w:r w:rsidR="00CE2248" w:rsidRPr="00A25D27">
        <w:rPr>
          <w:rFonts w:ascii="Arial" w:hAnsi="Arial" w:cs="Arial"/>
          <w:sz w:val="20"/>
          <w:szCs w:val="20"/>
        </w:rPr>
        <w:t xml:space="preserve"> </w:t>
      </w:r>
      <w:r w:rsidR="00CE2248" w:rsidRPr="00A25D27">
        <w:rPr>
          <w:rFonts w:ascii="Arial" w:hAnsi="Arial" w:cs="Arial"/>
          <w:i/>
          <w:sz w:val="20"/>
          <w:szCs w:val="20"/>
        </w:rPr>
        <w:t>in house</w:t>
      </w:r>
      <w:r w:rsidR="00717E4A" w:rsidRPr="00A25D27">
        <w:rPr>
          <w:rFonts w:ascii="Arial" w:hAnsi="Arial" w:cs="Arial"/>
          <w:i/>
          <w:sz w:val="20"/>
          <w:szCs w:val="20"/>
        </w:rPr>
        <w:t xml:space="preserve"> providing</w:t>
      </w:r>
      <w:r w:rsidR="00CE2248" w:rsidRPr="00A25D27">
        <w:rPr>
          <w:rFonts w:ascii="Arial" w:hAnsi="Arial" w:cs="Arial"/>
          <w:i/>
          <w:sz w:val="20"/>
          <w:szCs w:val="20"/>
        </w:rPr>
        <w:t>,</w:t>
      </w:r>
      <w:r w:rsidR="00CE2248" w:rsidRPr="00A25D27">
        <w:rPr>
          <w:rFonts w:ascii="Arial" w:hAnsi="Arial" w:cs="Arial"/>
          <w:sz w:val="20"/>
          <w:szCs w:val="20"/>
        </w:rPr>
        <w:t xml:space="preserve"> del servizio della gestione integrata dei rifiuti urbani</w:t>
      </w:r>
      <w:r w:rsidR="00484723" w:rsidRPr="00A25D27">
        <w:rPr>
          <w:rFonts w:ascii="Arial" w:hAnsi="Arial" w:cs="Arial"/>
          <w:sz w:val="20"/>
          <w:szCs w:val="20"/>
        </w:rPr>
        <w:t>;</w:t>
      </w:r>
    </w:p>
    <w:p w:rsidR="00484723" w:rsidRPr="00A25D27" w:rsidRDefault="00484723" w:rsidP="00A25D27">
      <w:pPr>
        <w:spacing w:after="0" w:line="240" w:lineRule="auto"/>
        <w:jc w:val="both"/>
        <w:rPr>
          <w:rFonts w:ascii="Arial" w:hAnsi="Arial" w:cs="Arial"/>
          <w:sz w:val="20"/>
          <w:szCs w:val="20"/>
        </w:rPr>
      </w:pPr>
    </w:p>
    <w:p w:rsidR="00484723" w:rsidRPr="00A25D27" w:rsidRDefault="00A25D27" w:rsidP="00A25D27">
      <w:pPr>
        <w:pBdr>
          <w:top w:val="nil"/>
          <w:left w:val="nil"/>
          <w:bottom w:val="nil"/>
          <w:right w:val="nil"/>
          <w:between w:val="nil"/>
        </w:pBdr>
        <w:spacing w:after="0" w:line="240" w:lineRule="auto"/>
        <w:jc w:val="both"/>
        <w:rPr>
          <w:rFonts w:ascii="Arial" w:hAnsi="Arial" w:cs="Arial"/>
          <w:sz w:val="20"/>
          <w:szCs w:val="20"/>
        </w:rPr>
      </w:pPr>
      <w:r w:rsidRPr="00A25D27">
        <w:rPr>
          <w:rFonts w:ascii="Arial" w:hAnsi="Arial" w:cs="Arial"/>
          <w:sz w:val="20"/>
          <w:szCs w:val="20"/>
        </w:rPr>
        <w:lastRenderedPageBreak/>
        <w:t xml:space="preserve">2. </w:t>
      </w:r>
      <w:r w:rsidR="00DE33C7" w:rsidRPr="00A25D27">
        <w:rPr>
          <w:rFonts w:ascii="Arial" w:hAnsi="Arial" w:cs="Arial"/>
          <w:sz w:val="20"/>
          <w:szCs w:val="20"/>
        </w:rPr>
        <w:t>d</w:t>
      </w:r>
      <w:r w:rsidR="00484723" w:rsidRPr="00A25D27">
        <w:rPr>
          <w:rFonts w:ascii="Arial" w:hAnsi="Arial" w:cs="Arial"/>
          <w:sz w:val="20"/>
          <w:szCs w:val="20"/>
        </w:rPr>
        <w:t xml:space="preserve">i </w:t>
      </w:r>
      <w:r w:rsidR="00484723" w:rsidRPr="00A25D27">
        <w:rPr>
          <w:rFonts w:ascii="Arial" w:hAnsi="Arial" w:cs="Arial"/>
          <w:bCs/>
          <w:sz w:val="20"/>
          <w:szCs w:val="20"/>
        </w:rPr>
        <w:t>autorizzare pertanto l’acquisto di numero 641 nuove azioni della soc</w:t>
      </w:r>
      <w:r w:rsidR="00717E4A" w:rsidRPr="00A25D27">
        <w:rPr>
          <w:rFonts w:ascii="Arial" w:hAnsi="Arial" w:cs="Arial"/>
          <w:bCs/>
          <w:sz w:val="20"/>
          <w:szCs w:val="20"/>
        </w:rPr>
        <w:t>ietà</w:t>
      </w:r>
      <w:r w:rsidR="00484723" w:rsidRPr="00A25D27">
        <w:rPr>
          <w:rFonts w:ascii="Arial" w:hAnsi="Arial" w:cs="Arial"/>
          <w:bCs/>
          <w:sz w:val="20"/>
          <w:szCs w:val="20"/>
        </w:rPr>
        <w:t xml:space="preserve"> A&amp;T 2000 al prezzo di </w:t>
      </w:r>
      <w:r w:rsidR="00484723" w:rsidRPr="00A25D27">
        <w:rPr>
          <w:rFonts w:ascii="Arial" w:hAnsi="Arial" w:cs="Arial"/>
          <w:sz w:val="20"/>
          <w:szCs w:val="20"/>
        </w:rPr>
        <w:t>€ 7,23 per azione, di cui € 1 valore nominale ed € 6,23 sovraprezzo;</w:t>
      </w:r>
    </w:p>
    <w:p w:rsidR="00484723" w:rsidRPr="00A25D27" w:rsidRDefault="00484723" w:rsidP="00A25D27">
      <w:pPr>
        <w:pBdr>
          <w:top w:val="nil"/>
          <w:left w:val="nil"/>
          <w:bottom w:val="nil"/>
          <w:right w:val="nil"/>
          <w:between w:val="nil"/>
        </w:pBdr>
        <w:spacing w:after="0" w:line="240" w:lineRule="auto"/>
        <w:jc w:val="both"/>
        <w:rPr>
          <w:rFonts w:ascii="Arial" w:hAnsi="Arial" w:cs="Arial"/>
          <w:sz w:val="20"/>
          <w:szCs w:val="20"/>
        </w:rPr>
      </w:pPr>
    </w:p>
    <w:p w:rsidR="00CE2248" w:rsidRPr="00A25D27" w:rsidRDefault="00A25D27" w:rsidP="00A25D27">
      <w:pPr>
        <w:spacing w:after="0" w:line="240" w:lineRule="auto"/>
        <w:jc w:val="both"/>
        <w:rPr>
          <w:rFonts w:ascii="Arial" w:hAnsi="Arial" w:cs="Arial"/>
          <w:sz w:val="20"/>
          <w:szCs w:val="20"/>
        </w:rPr>
      </w:pPr>
      <w:r w:rsidRPr="00A25D27">
        <w:rPr>
          <w:rFonts w:ascii="Arial" w:hAnsi="Arial" w:cs="Arial"/>
          <w:sz w:val="20"/>
          <w:szCs w:val="20"/>
        </w:rPr>
        <w:t xml:space="preserve">3. </w:t>
      </w:r>
      <w:r w:rsidR="00484723" w:rsidRPr="00A25D27">
        <w:rPr>
          <w:rFonts w:ascii="Arial" w:hAnsi="Arial" w:cs="Arial"/>
          <w:sz w:val="20"/>
          <w:szCs w:val="20"/>
        </w:rPr>
        <w:t>di dare atto che l’acquisto di nuove azioni è finalizzato a</w:t>
      </w:r>
      <w:r w:rsidR="00CE2248" w:rsidRPr="00A25D27">
        <w:rPr>
          <w:rFonts w:ascii="Arial" w:hAnsi="Arial" w:cs="Arial"/>
          <w:sz w:val="20"/>
          <w:szCs w:val="20"/>
        </w:rPr>
        <w:t xml:space="preserve"> tendere, progressivamente, a una partecipazione societaria proporzionale alla dimensione demografica dell'Ente in linea con i criteri fissati da A&amp;T</w:t>
      </w:r>
      <w:r w:rsidR="00484723" w:rsidRPr="00A25D27">
        <w:rPr>
          <w:rFonts w:ascii="Arial" w:hAnsi="Arial" w:cs="Arial"/>
          <w:sz w:val="20"/>
          <w:szCs w:val="20"/>
        </w:rPr>
        <w:t xml:space="preserve"> </w:t>
      </w:r>
      <w:r w:rsidR="00CE2248" w:rsidRPr="00A25D27">
        <w:rPr>
          <w:rFonts w:ascii="Arial" w:hAnsi="Arial" w:cs="Arial"/>
          <w:sz w:val="20"/>
          <w:szCs w:val="20"/>
        </w:rPr>
        <w:t xml:space="preserve">2000 </w:t>
      </w:r>
      <w:proofErr w:type="spellStart"/>
      <w:r w:rsidR="00484723" w:rsidRPr="00A25D27">
        <w:rPr>
          <w:rFonts w:ascii="Arial" w:hAnsi="Arial" w:cs="Arial"/>
          <w:sz w:val="20"/>
          <w:szCs w:val="20"/>
        </w:rPr>
        <w:t>SpA</w:t>
      </w:r>
      <w:proofErr w:type="spellEnd"/>
      <w:r w:rsidR="00484723" w:rsidRPr="00A25D27">
        <w:rPr>
          <w:rFonts w:ascii="Arial" w:hAnsi="Arial" w:cs="Arial"/>
          <w:sz w:val="20"/>
          <w:szCs w:val="20"/>
        </w:rPr>
        <w:t xml:space="preserve"> </w:t>
      </w:r>
      <w:r w:rsidR="00CE2248" w:rsidRPr="00A25D27">
        <w:rPr>
          <w:rFonts w:ascii="Arial" w:hAnsi="Arial" w:cs="Arial"/>
          <w:sz w:val="20"/>
          <w:szCs w:val="20"/>
        </w:rPr>
        <w:t>nell’assemblea societaria straordinaria del 30.11.2021;</w:t>
      </w:r>
    </w:p>
    <w:p w:rsidR="00801D17" w:rsidRPr="00A25D27" w:rsidRDefault="00801D17" w:rsidP="00A25D27">
      <w:pPr>
        <w:spacing w:after="0" w:line="240" w:lineRule="auto"/>
        <w:jc w:val="both"/>
        <w:rPr>
          <w:rFonts w:ascii="Arial" w:hAnsi="Arial" w:cs="Arial"/>
          <w:sz w:val="20"/>
          <w:szCs w:val="20"/>
        </w:rPr>
      </w:pPr>
    </w:p>
    <w:p w:rsidR="002A1F24" w:rsidRPr="00A25D27" w:rsidRDefault="00A25D27" w:rsidP="00A25D27">
      <w:pPr>
        <w:pBdr>
          <w:top w:val="nil"/>
          <w:left w:val="nil"/>
          <w:bottom w:val="nil"/>
          <w:right w:val="nil"/>
          <w:between w:val="nil"/>
        </w:pBdr>
        <w:spacing w:after="0" w:line="240" w:lineRule="auto"/>
        <w:jc w:val="both"/>
        <w:rPr>
          <w:rFonts w:ascii="Arial" w:hAnsi="Arial" w:cs="Arial"/>
          <w:sz w:val="20"/>
          <w:szCs w:val="20"/>
        </w:rPr>
      </w:pPr>
      <w:r w:rsidRPr="00A25D27">
        <w:rPr>
          <w:rFonts w:ascii="Arial" w:hAnsi="Arial" w:cs="Arial"/>
          <w:sz w:val="20"/>
          <w:szCs w:val="20"/>
        </w:rPr>
        <w:t xml:space="preserve">4. </w:t>
      </w:r>
      <w:r w:rsidR="00DE33C7" w:rsidRPr="00A25D27">
        <w:rPr>
          <w:rFonts w:ascii="Arial" w:hAnsi="Arial" w:cs="Arial"/>
          <w:sz w:val="20"/>
          <w:szCs w:val="20"/>
        </w:rPr>
        <w:t>di</w:t>
      </w:r>
      <w:r w:rsidR="00801D17" w:rsidRPr="00A25D27">
        <w:rPr>
          <w:rFonts w:ascii="Arial" w:hAnsi="Arial" w:cs="Arial"/>
          <w:sz w:val="20"/>
          <w:szCs w:val="20"/>
        </w:rPr>
        <w:t xml:space="preserve"> </w:t>
      </w:r>
      <w:r w:rsidR="002A1F24" w:rsidRPr="00A25D27">
        <w:rPr>
          <w:rFonts w:ascii="Arial" w:hAnsi="Arial" w:cs="Arial"/>
          <w:sz w:val="20"/>
          <w:szCs w:val="20"/>
        </w:rPr>
        <w:t xml:space="preserve">dare atto che lo schema della presente deliberazione </w:t>
      </w:r>
      <w:r w:rsidR="008E5CCC" w:rsidRPr="00A25D27">
        <w:rPr>
          <w:rFonts w:ascii="Arial" w:hAnsi="Arial" w:cs="Arial"/>
          <w:sz w:val="20"/>
          <w:szCs w:val="20"/>
        </w:rPr>
        <w:t xml:space="preserve">ai sensi dell’art. 5 comma 2 D.Lgs. n. 175/2016, </w:t>
      </w:r>
      <w:r w:rsidR="002A1F24" w:rsidRPr="00A25D27">
        <w:rPr>
          <w:rFonts w:ascii="Arial" w:hAnsi="Arial" w:cs="Arial"/>
          <w:sz w:val="20"/>
          <w:szCs w:val="20"/>
        </w:rPr>
        <w:t xml:space="preserve">è stato pubblicato per </w:t>
      </w:r>
      <w:r w:rsidR="00CA7B8E">
        <w:rPr>
          <w:rFonts w:ascii="Arial" w:hAnsi="Arial" w:cs="Arial"/>
          <w:sz w:val="20"/>
          <w:szCs w:val="20"/>
        </w:rPr>
        <w:t>quindici</w:t>
      </w:r>
      <w:r w:rsidR="002A1F24" w:rsidRPr="00A25D27">
        <w:rPr>
          <w:rFonts w:ascii="Arial" w:hAnsi="Arial" w:cs="Arial"/>
          <w:sz w:val="20"/>
          <w:szCs w:val="20"/>
        </w:rPr>
        <w:t xml:space="preserve"> giorni sul sito </w:t>
      </w:r>
      <w:r w:rsidRPr="00A25D27">
        <w:rPr>
          <w:rFonts w:ascii="Arial" w:hAnsi="Arial" w:cs="Arial"/>
          <w:sz w:val="20"/>
          <w:szCs w:val="20"/>
        </w:rPr>
        <w:t xml:space="preserve">istituzionale e all’Albo pretorio on-line </w:t>
      </w:r>
      <w:r w:rsidR="002A1F24" w:rsidRPr="00A25D27">
        <w:rPr>
          <w:rFonts w:ascii="Arial" w:hAnsi="Arial" w:cs="Arial"/>
          <w:sz w:val="20"/>
          <w:szCs w:val="20"/>
        </w:rPr>
        <w:t xml:space="preserve">del Comune dal </w:t>
      </w:r>
      <w:r w:rsidR="002A1F24" w:rsidRPr="00A25D27">
        <w:rPr>
          <w:rFonts w:ascii="Arial" w:hAnsi="Arial" w:cs="Arial"/>
          <w:sz w:val="20"/>
          <w:szCs w:val="20"/>
          <w:highlight w:val="yellow"/>
        </w:rPr>
        <w:t>……………… al …………</w:t>
      </w:r>
      <w:proofErr w:type="gramStart"/>
      <w:r w:rsidR="002A1F24" w:rsidRPr="00A25D27">
        <w:rPr>
          <w:rFonts w:ascii="Arial" w:hAnsi="Arial" w:cs="Arial"/>
          <w:sz w:val="20"/>
          <w:szCs w:val="20"/>
          <w:highlight w:val="yellow"/>
        </w:rPr>
        <w:t>…….</w:t>
      </w:r>
      <w:proofErr w:type="gramEnd"/>
      <w:r w:rsidR="002A1F24" w:rsidRPr="00A25D27">
        <w:rPr>
          <w:rFonts w:ascii="Arial" w:hAnsi="Arial" w:cs="Arial"/>
          <w:sz w:val="20"/>
          <w:szCs w:val="20"/>
          <w:highlight w:val="yellow"/>
        </w:rPr>
        <w:t>.</w:t>
      </w:r>
      <w:r w:rsidR="00144691" w:rsidRPr="00144691">
        <w:rPr>
          <w:rFonts w:ascii="Arial" w:hAnsi="Arial" w:cs="Arial"/>
          <w:sz w:val="20"/>
        </w:rPr>
        <w:t xml:space="preserve"> </w:t>
      </w:r>
      <w:r w:rsidR="00144691" w:rsidRPr="00753025">
        <w:rPr>
          <w:rFonts w:ascii="Arial" w:hAnsi="Arial" w:cs="Arial"/>
          <w:sz w:val="20"/>
        </w:rPr>
        <w:t xml:space="preserve">come stabilito con </w:t>
      </w:r>
      <w:r w:rsidR="00144691" w:rsidRPr="00144691">
        <w:rPr>
          <w:rFonts w:ascii="Arial" w:hAnsi="Arial" w:cs="Arial"/>
          <w:sz w:val="20"/>
        </w:rPr>
        <w:t>deliberazione giuntale n. 24 del 22.02</w:t>
      </w:r>
      <w:r w:rsidR="00144691">
        <w:rPr>
          <w:rFonts w:ascii="Arial" w:hAnsi="Arial" w:cs="Arial"/>
          <w:sz w:val="20"/>
        </w:rPr>
        <w:t>.2023</w:t>
      </w:r>
      <w:r w:rsidR="00144691" w:rsidRPr="00CA7B8E">
        <w:rPr>
          <w:rFonts w:ascii="Arial" w:hAnsi="Arial" w:cs="Arial"/>
          <w:sz w:val="20"/>
        </w:rPr>
        <w:t xml:space="preserve"> e che non sono pervenute </w:t>
      </w:r>
      <w:proofErr w:type="gramStart"/>
      <w:r w:rsidR="00144691" w:rsidRPr="00CA7B8E">
        <w:rPr>
          <w:rFonts w:ascii="Arial" w:hAnsi="Arial" w:cs="Arial"/>
          <w:sz w:val="20"/>
        </w:rPr>
        <w:t>osservazioni;</w:t>
      </w:r>
      <w:r w:rsidR="00ED6B04" w:rsidRPr="00A25D27">
        <w:rPr>
          <w:rFonts w:ascii="Arial" w:hAnsi="Arial" w:cs="Arial"/>
          <w:sz w:val="20"/>
          <w:szCs w:val="20"/>
        </w:rPr>
        <w:t>;</w:t>
      </w:r>
      <w:proofErr w:type="gramEnd"/>
    </w:p>
    <w:p w:rsidR="00801D17" w:rsidRPr="00A25D27" w:rsidRDefault="00801D17" w:rsidP="00A25D27">
      <w:pPr>
        <w:spacing w:after="0" w:line="240" w:lineRule="auto"/>
        <w:jc w:val="both"/>
        <w:rPr>
          <w:rFonts w:ascii="Arial" w:hAnsi="Arial" w:cs="Arial"/>
          <w:sz w:val="20"/>
          <w:szCs w:val="20"/>
        </w:rPr>
      </w:pPr>
    </w:p>
    <w:p w:rsidR="00A25D27" w:rsidRPr="00A25D27" w:rsidRDefault="00A25D27" w:rsidP="00A25D27">
      <w:pPr>
        <w:spacing w:after="0" w:line="240" w:lineRule="auto"/>
        <w:jc w:val="both"/>
        <w:rPr>
          <w:rFonts w:ascii="Arial" w:hAnsi="Arial" w:cs="Arial"/>
          <w:sz w:val="20"/>
          <w:szCs w:val="20"/>
        </w:rPr>
      </w:pPr>
      <w:r w:rsidRPr="00A25D27">
        <w:rPr>
          <w:rFonts w:ascii="Arial" w:hAnsi="Arial" w:cs="Arial"/>
          <w:sz w:val="20"/>
          <w:szCs w:val="20"/>
        </w:rPr>
        <w:t>Successivamente, con voti _____ favorevoli, _____ contrari e _____ astenuti, espressi in forma palese, di dichiarare la presente deliberazione immediatamente eseguibile ai sensi dell’art. 1, comma 19, L.R. 21/2003.</w:t>
      </w:r>
    </w:p>
    <w:p w:rsidR="00277406" w:rsidRPr="00A25D27" w:rsidRDefault="00277406" w:rsidP="00A25D27">
      <w:pPr>
        <w:pStyle w:val="NormaleWeb"/>
        <w:spacing w:before="0" w:after="0" w:line="240" w:lineRule="auto"/>
        <w:jc w:val="both"/>
        <w:rPr>
          <w:rFonts w:ascii="Arial" w:hAnsi="Arial" w:cs="Arial"/>
          <w:sz w:val="20"/>
        </w:rPr>
      </w:pPr>
    </w:p>
    <w:sectPr w:rsidR="00277406" w:rsidRPr="00A25D27" w:rsidSect="00C059DC">
      <w:pgSz w:w="11906" w:h="16838"/>
      <w:pgMar w:top="1134"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F6B68"/>
    <w:multiLevelType w:val="hybridMultilevel"/>
    <w:tmpl w:val="97C290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E4F4699"/>
    <w:multiLevelType w:val="hybridMultilevel"/>
    <w:tmpl w:val="5426C150"/>
    <w:lvl w:ilvl="0" w:tplc="AFFE2CBE">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40C74BB2"/>
    <w:multiLevelType w:val="hybridMultilevel"/>
    <w:tmpl w:val="5CD4BAF8"/>
    <w:lvl w:ilvl="0" w:tplc="AFFE2CBE">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4CBE6AC8"/>
    <w:multiLevelType w:val="hybridMultilevel"/>
    <w:tmpl w:val="680C19B6"/>
    <w:lvl w:ilvl="0" w:tplc="D63EA584">
      <w:numFmt w:val="bullet"/>
      <w:lvlText w:val="•"/>
      <w:lvlJc w:val="left"/>
      <w:pPr>
        <w:ind w:left="1065" w:hanging="705"/>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A2C0290"/>
    <w:multiLevelType w:val="hybridMultilevel"/>
    <w:tmpl w:val="3E129E4A"/>
    <w:lvl w:ilvl="0" w:tplc="0CBE4486">
      <w:start w:val="1"/>
      <w:numFmt w:val="decimal"/>
      <w:lvlText w:val="%1."/>
      <w:lvlJc w:val="left"/>
      <w:pPr>
        <w:ind w:left="720" w:hanging="360"/>
      </w:pPr>
      <w:rPr>
        <w:rFonts w:asciiTheme="minorHAnsi" w:eastAsiaTheme="minorHAnsi" w:hAnsiTheme="minorHAnsi" w:cstheme="minorHAns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67AA2680"/>
    <w:multiLevelType w:val="hybridMultilevel"/>
    <w:tmpl w:val="274AC164"/>
    <w:lvl w:ilvl="0" w:tplc="04100019">
      <w:start w:val="1"/>
      <w:numFmt w:val="lowerLetter"/>
      <w:lvlText w:val="%1."/>
      <w:lvlJc w:val="left"/>
      <w:pPr>
        <w:ind w:left="720" w:hanging="360"/>
      </w:pPr>
      <w:rPr>
        <w:rFonts w:hint="default"/>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68AF3E35"/>
    <w:multiLevelType w:val="hybridMultilevel"/>
    <w:tmpl w:val="C854D63E"/>
    <w:lvl w:ilvl="0" w:tplc="D512B5C4">
      <w:numFmt w:val="bullet"/>
      <w:lvlText w:val="-"/>
      <w:lvlJc w:val="left"/>
      <w:pPr>
        <w:ind w:left="1065" w:hanging="705"/>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10A69DE"/>
    <w:multiLevelType w:val="hybridMultilevel"/>
    <w:tmpl w:val="51708500"/>
    <w:lvl w:ilvl="0" w:tplc="AFFE2CBE">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 w15:restartNumberingAfterBreak="0">
    <w:nsid w:val="76C53387"/>
    <w:multiLevelType w:val="hybridMultilevel"/>
    <w:tmpl w:val="F2FE983E"/>
    <w:lvl w:ilvl="0" w:tplc="AFFE2CBE">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7BFD60E4"/>
    <w:multiLevelType w:val="hybridMultilevel"/>
    <w:tmpl w:val="C3BA3104"/>
    <w:lvl w:ilvl="0" w:tplc="04100001">
      <w:start w:val="1"/>
      <w:numFmt w:val="bullet"/>
      <w:lvlText w:val=""/>
      <w:lvlJc w:val="left"/>
      <w:pPr>
        <w:ind w:left="781" w:hanging="360"/>
      </w:pPr>
      <w:rPr>
        <w:rFonts w:ascii="Symbol" w:hAnsi="Symbol" w:hint="default"/>
      </w:rPr>
    </w:lvl>
    <w:lvl w:ilvl="1" w:tplc="04100003" w:tentative="1">
      <w:start w:val="1"/>
      <w:numFmt w:val="bullet"/>
      <w:lvlText w:val="o"/>
      <w:lvlJc w:val="left"/>
      <w:pPr>
        <w:ind w:left="1501" w:hanging="360"/>
      </w:pPr>
      <w:rPr>
        <w:rFonts w:ascii="Courier New" w:hAnsi="Courier New" w:cs="Courier New" w:hint="default"/>
      </w:rPr>
    </w:lvl>
    <w:lvl w:ilvl="2" w:tplc="04100005" w:tentative="1">
      <w:start w:val="1"/>
      <w:numFmt w:val="bullet"/>
      <w:lvlText w:val=""/>
      <w:lvlJc w:val="left"/>
      <w:pPr>
        <w:ind w:left="2221" w:hanging="360"/>
      </w:pPr>
      <w:rPr>
        <w:rFonts w:ascii="Wingdings" w:hAnsi="Wingdings" w:hint="default"/>
      </w:rPr>
    </w:lvl>
    <w:lvl w:ilvl="3" w:tplc="04100001" w:tentative="1">
      <w:start w:val="1"/>
      <w:numFmt w:val="bullet"/>
      <w:lvlText w:val=""/>
      <w:lvlJc w:val="left"/>
      <w:pPr>
        <w:ind w:left="2941" w:hanging="360"/>
      </w:pPr>
      <w:rPr>
        <w:rFonts w:ascii="Symbol" w:hAnsi="Symbol" w:hint="default"/>
      </w:rPr>
    </w:lvl>
    <w:lvl w:ilvl="4" w:tplc="04100003" w:tentative="1">
      <w:start w:val="1"/>
      <w:numFmt w:val="bullet"/>
      <w:lvlText w:val="o"/>
      <w:lvlJc w:val="left"/>
      <w:pPr>
        <w:ind w:left="3661" w:hanging="360"/>
      </w:pPr>
      <w:rPr>
        <w:rFonts w:ascii="Courier New" w:hAnsi="Courier New" w:cs="Courier New" w:hint="default"/>
      </w:rPr>
    </w:lvl>
    <w:lvl w:ilvl="5" w:tplc="04100005" w:tentative="1">
      <w:start w:val="1"/>
      <w:numFmt w:val="bullet"/>
      <w:lvlText w:val=""/>
      <w:lvlJc w:val="left"/>
      <w:pPr>
        <w:ind w:left="4381" w:hanging="360"/>
      </w:pPr>
      <w:rPr>
        <w:rFonts w:ascii="Wingdings" w:hAnsi="Wingdings" w:hint="default"/>
      </w:rPr>
    </w:lvl>
    <w:lvl w:ilvl="6" w:tplc="04100001" w:tentative="1">
      <w:start w:val="1"/>
      <w:numFmt w:val="bullet"/>
      <w:lvlText w:val=""/>
      <w:lvlJc w:val="left"/>
      <w:pPr>
        <w:ind w:left="5101" w:hanging="360"/>
      </w:pPr>
      <w:rPr>
        <w:rFonts w:ascii="Symbol" w:hAnsi="Symbol" w:hint="default"/>
      </w:rPr>
    </w:lvl>
    <w:lvl w:ilvl="7" w:tplc="04100003" w:tentative="1">
      <w:start w:val="1"/>
      <w:numFmt w:val="bullet"/>
      <w:lvlText w:val="o"/>
      <w:lvlJc w:val="left"/>
      <w:pPr>
        <w:ind w:left="5821" w:hanging="360"/>
      </w:pPr>
      <w:rPr>
        <w:rFonts w:ascii="Courier New" w:hAnsi="Courier New" w:cs="Courier New" w:hint="default"/>
      </w:rPr>
    </w:lvl>
    <w:lvl w:ilvl="8" w:tplc="04100005" w:tentative="1">
      <w:start w:val="1"/>
      <w:numFmt w:val="bullet"/>
      <w:lvlText w:val=""/>
      <w:lvlJc w:val="left"/>
      <w:pPr>
        <w:ind w:left="6541" w:hanging="360"/>
      </w:pPr>
      <w:rPr>
        <w:rFonts w:ascii="Wingdings" w:hAnsi="Wingdings" w:hint="default"/>
      </w:rPr>
    </w:lvl>
  </w:abstractNum>
  <w:abstractNum w:abstractNumId="10" w15:restartNumberingAfterBreak="0">
    <w:nsid w:val="7C07619E"/>
    <w:multiLevelType w:val="hybridMultilevel"/>
    <w:tmpl w:val="55CCCFAC"/>
    <w:lvl w:ilvl="0" w:tplc="AFFE2CBE">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0"/>
  </w:num>
  <w:num w:numId="2">
    <w:abstractNumId w:val="9"/>
  </w:num>
  <w:num w:numId="3">
    <w:abstractNumId w:val="5"/>
  </w:num>
  <w:num w:numId="4">
    <w:abstractNumId w:val="4"/>
  </w:num>
  <w:num w:numId="5">
    <w:abstractNumId w:val="1"/>
  </w:num>
  <w:num w:numId="6">
    <w:abstractNumId w:val="6"/>
  </w:num>
  <w:num w:numId="7">
    <w:abstractNumId w:val="8"/>
  </w:num>
  <w:num w:numId="8">
    <w:abstractNumId w:val="10"/>
  </w:num>
  <w:num w:numId="9">
    <w:abstractNumId w:val="3"/>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18"/>
    <w:rsid w:val="00001CCE"/>
    <w:rsid w:val="00024412"/>
    <w:rsid w:val="00024E08"/>
    <w:rsid w:val="000419B5"/>
    <w:rsid w:val="00053410"/>
    <w:rsid w:val="00076359"/>
    <w:rsid w:val="00077769"/>
    <w:rsid w:val="000845F1"/>
    <w:rsid w:val="0009568F"/>
    <w:rsid w:val="000A55FA"/>
    <w:rsid w:val="001124CA"/>
    <w:rsid w:val="00144691"/>
    <w:rsid w:val="001F5962"/>
    <w:rsid w:val="0020570C"/>
    <w:rsid w:val="002066EE"/>
    <w:rsid w:val="0022729C"/>
    <w:rsid w:val="00277406"/>
    <w:rsid w:val="00286425"/>
    <w:rsid w:val="00293E29"/>
    <w:rsid w:val="002A1F24"/>
    <w:rsid w:val="002B6B2B"/>
    <w:rsid w:val="002C0274"/>
    <w:rsid w:val="002C6C19"/>
    <w:rsid w:val="002D5567"/>
    <w:rsid w:val="002E6ED3"/>
    <w:rsid w:val="002F50F0"/>
    <w:rsid w:val="002F72D1"/>
    <w:rsid w:val="00336494"/>
    <w:rsid w:val="00344430"/>
    <w:rsid w:val="00366DB3"/>
    <w:rsid w:val="003A1DED"/>
    <w:rsid w:val="003D0F2E"/>
    <w:rsid w:val="003E1CA7"/>
    <w:rsid w:val="003F0C6D"/>
    <w:rsid w:val="004342C0"/>
    <w:rsid w:val="004468EF"/>
    <w:rsid w:val="0045298C"/>
    <w:rsid w:val="00484723"/>
    <w:rsid w:val="00493CBD"/>
    <w:rsid w:val="004950DD"/>
    <w:rsid w:val="004C339D"/>
    <w:rsid w:val="00511C74"/>
    <w:rsid w:val="0052276F"/>
    <w:rsid w:val="00541399"/>
    <w:rsid w:val="00554FED"/>
    <w:rsid w:val="00573058"/>
    <w:rsid w:val="005A4C0F"/>
    <w:rsid w:val="005D72DC"/>
    <w:rsid w:val="005F07C7"/>
    <w:rsid w:val="005F7960"/>
    <w:rsid w:val="00604D63"/>
    <w:rsid w:val="006552E9"/>
    <w:rsid w:val="00656A1C"/>
    <w:rsid w:val="006D7176"/>
    <w:rsid w:val="006D76E7"/>
    <w:rsid w:val="006F1F15"/>
    <w:rsid w:val="006F62D7"/>
    <w:rsid w:val="00717E4A"/>
    <w:rsid w:val="0072659A"/>
    <w:rsid w:val="00727BBE"/>
    <w:rsid w:val="00741C92"/>
    <w:rsid w:val="00753025"/>
    <w:rsid w:val="00780B30"/>
    <w:rsid w:val="007933C1"/>
    <w:rsid w:val="00795A08"/>
    <w:rsid w:val="00801D17"/>
    <w:rsid w:val="0081469A"/>
    <w:rsid w:val="00850AA8"/>
    <w:rsid w:val="00866CEC"/>
    <w:rsid w:val="00880833"/>
    <w:rsid w:val="00884658"/>
    <w:rsid w:val="008C6EF0"/>
    <w:rsid w:val="008E5CCC"/>
    <w:rsid w:val="008F46F5"/>
    <w:rsid w:val="00902731"/>
    <w:rsid w:val="00954BFC"/>
    <w:rsid w:val="00964DB7"/>
    <w:rsid w:val="0098167A"/>
    <w:rsid w:val="00987CBA"/>
    <w:rsid w:val="009D77A0"/>
    <w:rsid w:val="009E67B6"/>
    <w:rsid w:val="00A038FB"/>
    <w:rsid w:val="00A075EC"/>
    <w:rsid w:val="00A25D27"/>
    <w:rsid w:val="00A2777A"/>
    <w:rsid w:val="00A34618"/>
    <w:rsid w:val="00A3497E"/>
    <w:rsid w:val="00A45E10"/>
    <w:rsid w:val="00A55C82"/>
    <w:rsid w:val="00A71C65"/>
    <w:rsid w:val="00AC76B5"/>
    <w:rsid w:val="00B26AA7"/>
    <w:rsid w:val="00B80482"/>
    <w:rsid w:val="00B831F7"/>
    <w:rsid w:val="00BD044A"/>
    <w:rsid w:val="00BE59C2"/>
    <w:rsid w:val="00BE6CA3"/>
    <w:rsid w:val="00BE7FDE"/>
    <w:rsid w:val="00C05785"/>
    <w:rsid w:val="00C059DC"/>
    <w:rsid w:val="00C37AC6"/>
    <w:rsid w:val="00C5338F"/>
    <w:rsid w:val="00C74FE3"/>
    <w:rsid w:val="00CA7B8E"/>
    <w:rsid w:val="00CE2248"/>
    <w:rsid w:val="00CF0CCC"/>
    <w:rsid w:val="00D0601B"/>
    <w:rsid w:val="00D07591"/>
    <w:rsid w:val="00D7385A"/>
    <w:rsid w:val="00D90346"/>
    <w:rsid w:val="00D9681A"/>
    <w:rsid w:val="00DC2167"/>
    <w:rsid w:val="00DE2415"/>
    <w:rsid w:val="00DE33C7"/>
    <w:rsid w:val="00DE5C02"/>
    <w:rsid w:val="00E2562C"/>
    <w:rsid w:val="00E461EE"/>
    <w:rsid w:val="00E54AFE"/>
    <w:rsid w:val="00E70FA1"/>
    <w:rsid w:val="00EA210F"/>
    <w:rsid w:val="00EA5196"/>
    <w:rsid w:val="00ED406B"/>
    <w:rsid w:val="00ED6549"/>
    <w:rsid w:val="00ED6B04"/>
    <w:rsid w:val="00EE1F71"/>
    <w:rsid w:val="00EE7B17"/>
    <w:rsid w:val="00F134C2"/>
    <w:rsid w:val="00F16682"/>
    <w:rsid w:val="00F317BE"/>
    <w:rsid w:val="00F35098"/>
    <w:rsid w:val="00F73CDF"/>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94E1E94-CEF8-4594-8358-84F463398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4342C0"/>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24412"/>
    <w:pPr>
      <w:ind w:left="720"/>
      <w:contextualSpacing/>
    </w:pPr>
  </w:style>
  <w:style w:type="paragraph" w:customStyle="1" w:styleId="Default">
    <w:name w:val="Default"/>
    <w:rsid w:val="006D7176"/>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5F79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52276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2276F"/>
    <w:rPr>
      <w:rFonts w:ascii="Segoe UI" w:hAnsi="Segoe UI" w:cs="Segoe UI"/>
      <w:sz w:val="18"/>
      <w:szCs w:val="18"/>
    </w:rPr>
  </w:style>
  <w:style w:type="paragraph" w:styleId="NormaleWeb">
    <w:name w:val="Normal (Web)"/>
    <w:basedOn w:val="Normale"/>
    <w:rsid w:val="00F16682"/>
    <w:pPr>
      <w:spacing w:before="100" w:after="142" w:line="288" w:lineRule="auto"/>
    </w:pPr>
    <w:rPr>
      <w:rFonts w:ascii="Times New Roman" w:eastAsia="Times New Roman" w:hAnsi="Times New Roman" w:cs="Times New Roman"/>
      <w:sz w:val="24"/>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1425</Words>
  <Characters>8127</Characters>
  <Application>Microsoft Office Word</Application>
  <DocSecurity>0</DocSecurity>
  <Lines>67</Lines>
  <Paragraphs>19</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9533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Cinzia Weber</dc:creator>
  <cp:lastModifiedBy>Angelique Gagliolo</cp:lastModifiedBy>
  <cp:revision>2</cp:revision>
  <cp:lastPrinted>2022-12-13T07:50:00Z</cp:lastPrinted>
  <dcterms:created xsi:type="dcterms:W3CDTF">2023-03-21T13:46:00Z</dcterms:created>
  <dcterms:modified xsi:type="dcterms:W3CDTF">2023-03-21T13:46:00Z</dcterms:modified>
</cp:coreProperties>
</file>